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6D1A" w14:textId="5B904E96" w:rsidR="00F07EBB" w:rsidRDefault="004D29F9" w:rsidP="004D29F9">
      <w:pPr>
        <w:spacing w:after="0" w:line="240" w:lineRule="auto"/>
        <w:jc w:val="center"/>
        <w:rPr>
          <w:rFonts w:ascii="Corbel" w:hAnsi="Corbel" w:cstheme="minorHAnsi"/>
          <w:b/>
          <w:sz w:val="28"/>
          <w:szCs w:val="28"/>
          <w:lang w:val="en-US"/>
        </w:rPr>
      </w:pPr>
      <w:r w:rsidRPr="004D29F9">
        <w:rPr>
          <w:rFonts w:ascii="Corbel" w:hAnsi="Corbel" w:cstheme="minorHAnsi"/>
          <w:b/>
          <w:sz w:val="28"/>
          <w:szCs w:val="28"/>
          <w:lang w:val="en-US"/>
        </w:rPr>
        <w:t xml:space="preserve">Nordic </w:t>
      </w:r>
      <w:r w:rsidR="005C23A4">
        <w:rPr>
          <w:rFonts w:ascii="Corbel" w:hAnsi="Corbel" w:cstheme="minorHAnsi"/>
          <w:b/>
          <w:sz w:val="28"/>
          <w:szCs w:val="28"/>
          <w:lang w:val="en-US"/>
        </w:rPr>
        <w:t>Council of Ministers</w:t>
      </w:r>
      <w:r w:rsidRPr="004D29F9">
        <w:rPr>
          <w:rFonts w:ascii="Corbel" w:hAnsi="Corbel" w:cstheme="minorHAnsi"/>
          <w:b/>
          <w:sz w:val="28"/>
          <w:szCs w:val="28"/>
          <w:lang w:val="en-US"/>
        </w:rPr>
        <w:t xml:space="preserve"> </w:t>
      </w:r>
    </w:p>
    <w:p w14:paraId="305C75F5" w14:textId="67358EE7" w:rsidR="004D29F9" w:rsidRPr="00F07EBB" w:rsidRDefault="004D29F9" w:rsidP="004D29F9">
      <w:pPr>
        <w:spacing w:after="0" w:line="240" w:lineRule="auto"/>
        <w:jc w:val="center"/>
        <w:rPr>
          <w:rFonts w:ascii="Corbel" w:hAnsi="Corbel" w:cstheme="minorHAnsi"/>
          <w:b/>
          <w:i/>
          <w:iCs/>
          <w:sz w:val="28"/>
          <w:szCs w:val="28"/>
          <w:lang w:val="en-US"/>
        </w:rPr>
      </w:pPr>
      <w:r w:rsidRPr="00F07EBB">
        <w:rPr>
          <w:rFonts w:ascii="Corbel" w:hAnsi="Corbel" w:cstheme="minorHAnsi"/>
          <w:b/>
          <w:i/>
          <w:iCs/>
          <w:sz w:val="28"/>
          <w:szCs w:val="28"/>
          <w:lang w:val="en-US"/>
        </w:rPr>
        <w:t xml:space="preserve">Declaration </w:t>
      </w:r>
      <w:r w:rsidR="00F07EBB">
        <w:rPr>
          <w:rFonts w:ascii="Corbel" w:hAnsi="Corbel" w:cstheme="minorHAnsi"/>
          <w:b/>
          <w:i/>
          <w:iCs/>
          <w:sz w:val="28"/>
          <w:szCs w:val="28"/>
          <w:lang w:val="en-US"/>
        </w:rPr>
        <w:t>on</w:t>
      </w:r>
    </w:p>
    <w:p w14:paraId="5A14E4D8" w14:textId="65737912" w:rsidR="004D29F9" w:rsidRDefault="004D29F9" w:rsidP="004D29F9">
      <w:pPr>
        <w:spacing w:after="0" w:line="240" w:lineRule="auto"/>
        <w:jc w:val="center"/>
        <w:rPr>
          <w:rFonts w:ascii="Corbel" w:hAnsi="Corbel" w:cstheme="minorHAnsi"/>
          <w:b/>
          <w:sz w:val="28"/>
          <w:szCs w:val="28"/>
          <w:lang w:val="en-US"/>
        </w:rPr>
      </w:pPr>
      <w:r w:rsidRPr="004D29F9">
        <w:rPr>
          <w:rFonts w:ascii="Corbel" w:hAnsi="Corbel" w:cstheme="minorHAnsi"/>
          <w:b/>
          <w:sz w:val="28"/>
          <w:szCs w:val="28"/>
          <w:lang w:val="en-US"/>
        </w:rPr>
        <w:t xml:space="preserve"> </w:t>
      </w:r>
    </w:p>
    <w:p w14:paraId="02D524C8" w14:textId="77777777" w:rsidR="00454B25" w:rsidRDefault="004D29F9" w:rsidP="000A7AEB">
      <w:pPr>
        <w:spacing w:after="0" w:line="240" w:lineRule="auto"/>
        <w:jc w:val="center"/>
        <w:rPr>
          <w:rFonts w:ascii="Corbel" w:hAnsi="Corbel" w:cstheme="minorHAnsi"/>
          <w:b/>
          <w:sz w:val="28"/>
          <w:szCs w:val="28"/>
          <w:lang w:val="en-US"/>
        </w:rPr>
      </w:pPr>
      <w:r w:rsidRPr="004D29F9">
        <w:rPr>
          <w:rFonts w:ascii="Corbel" w:hAnsi="Corbel" w:cstheme="minorHAnsi"/>
          <w:b/>
          <w:sz w:val="28"/>
          <w:szCs w:val="28"/>
          <w:lang w:val="en-US"/>
        </w:rPr>
        <w:t>Access and Rights to Genetic Resources 202</w:t>
      </w:r>
      <w:r w:rsidR="00FE3B74">
        <w:rPr>
          <w:rFonts w:ascii="Corbel" w:hAnsi="Corbel" w:cstheme="minorHAnsi"/>
          <w:b/>
          <w:sz w:val="28"/>
          <w:szCs w:val="28"/>
          <w:lang w:val="en-US"/>
        </w:rPr>
        <w:t>3</w:t>
      </w:r>
      <w:r w:rsidR="000A7AEB">
        <w:rPr>
          <w:rFonts w:ascii="Corbel" w:hAnsi="Corbel" w:cstheme="minorHAnsi"/>
          <w:b/>
          <w:sz w:val="28"/>
          <w:szCs w:val="28"/>
          <w:lang w:val="en-US"/>
        </w:rPr>
        <w:t xml:space="preserve"> </w:t>
      </w:r>
    </w:p>
    <w:p w14:paraId="3998BA39" w14:textId="2E761374" w:rsidR="004D29F9" w:rsidRDefault="00454B25" w:rsidP="000A7AEB">
      <w:pPr>
        <w:spacing w:after="0" w:line="240" w:lineRule="auto"/>
        <w:jc w:val="center"/>
        <w:rPr>
          <w:rFonts w:ascii="Corbel" w:hAnsi="Corbel" w:cstheme="minorHAnsi"/>
          <w:b/>
          <w:sz w:val="28"/>
          <w:szCs w:val="28"/>
          <w:lang w:val="en-US"/>
        </w:rPr>
      </w:pPr>
      <w:r>
        <w:rPr>
          <w:rFonts w:ascii="Corbel" w:hAnsi="Corbel" w:cstheme="minorHAnsi"/>
          <w:b/>
          <w:sz w:val="28"/>
          <w:szCs w:val="28"/>
          <w:lang w:val="en-US"/>
        </w:rPr>
        <w:t xml:space="preserve">– The Kalmar II Declaration </w:t>
      </w:r>
    </w:p>
    <w:p w14:paraId="00396F52" w14:textId="77777777" w:rsidR="000A7AEB" w:rsidRDefault="000A7AEB" w:rsidP="000A7AEB">
      <w:pPr>
        <w:spacing w:after="0" w:line="240" w:lineRule="auto"/>
        <w:jc w:val="center"/>
        <w:rPr>
          <w:rFonts w:ascii="Corbel" w:hAnsi="Corbel" w:cstheme="minorHAnsi"/>
          <w:bCs/>
          <w:u w:val="single"/>
          <w:lang w:val="en-US"/>
        </w:rPr>
      </w:pPr>
    </w:p>
    <w:p w14:paraId="0164CE23" w14:textId="07685D02" w:rsidR="003E012A" w:rsidRDefault="00856988" w:rsidP="003E012A">
      <w:pPr>
        <w:rPr>
          <w:sz w:val="22"/>
          <w:szCs w:val="22"/>
        </w:rPr>
      </w:pPr>
      <w:r w:rsidRPr="0004466A">
        <w:rPr>
          <w:sz w:val="22"/>
          <w:szCs w:val="22"/>
        </w:rPr>
        <w:t>Biodiversity is essential for human life on earth. Genetic diversity is an important part of biological diversit</w:t>
      </w:r>
      <w:r w:rsidR="003E012A">
        <w:rPr>
          <w:sz w:val="22"/>
          <w:szCs w:val="22"/>
        </w:rPr>
        <w:t>y</w:t>
      </w:r>
      <w:r w:rsidR="00DB6DEA">
        <w:rPr>
          <w:sz w:val="22"/>
          <w:szCs w:val="22"/>
        </w:rPr>
        <w:t>.</w:t>
      </w:r>
      <w:r w:rsidR="003E012A">
        <w:rPr>
          <w:sz w:val="22"/>
          <w:szCs w:val="22"/>
        </w:rPr>
        <w:t xml:space="preserve"> </w:t>
      </w:r>
      <w:r w:rsidR="00CD5A51" w:rsidRPr="00F45F51">
        <w:rPr>
          <w:sz w:val="22"/>
          <w:szCs w:val="22"/>
        </w:rPr>
        <w:t xml:space="preserve">Genetic resources are </w:t>
      </w:r>
      <w:r w:rsidR="00320ED2" w:rsidRPr="00320ED2">
        <w:rPr>
          <w:sz w:val="22"/>
          <w:szCs w:val="22"/>
          <w:lang w:val="en-US"/>
        </w:rPr>
        <w:t>g</w:t>
      </w:r>
      <w:r w:rsidR="00320ED2">
        <w:rPr>
          <w:sz w:val="22"/>
          <w:szCs w:val="22"/>
          <w:lang w:val="en-US"/>
        </w:rPr>
        <w:t>enetic material</w:t>
      </w:r>
      <w:r w:rsidR="00121D76">
        <w:rPr>
          <w:sz w:val="22"/>
          <w:szCs w:val="22"/>
          <w:lang w:val="en-US"/>
        </w:rPr>
        <w:t xml:space="preserve"> of actual and potential value</w:t>
      </w:r>
      <w:r w:rsidR="00D0050A">
        <w:rPr>
          <w:sz w:val="22"/>
          <w:szCs w:val="22"/>
          <w:lang w:val="en-US"/>
        </w:rPr>
        <w:t xml:space="preserve"> that </w:t>
      </w:r>
      <w:r w:rsidR="00CD5A51" w:rsidRPr="00F45F51">
        <w:rPr>
          <w:sz w:val="22"/>
          <w:szCs w:val="22"/>
        </w:rPr>
        <w:t>may be important to humans</w:t>
      </w:r>
      <w:r w:rsidR="005219B4" w:rsidRPr="005219B4">
        <w:rPr>
          <w:sz w:val="22"/>
          <w:szCs w:val="22"/>
          <w:lang w:val="en-US"/>
        </w:rPr>
        <w:t xml:space="preserve"> </w:t>
      </w:r>
      <w:r w:rsidR="005219B4">
        <w:rPr>
          <w:sz w:val="22"/>
          <w:szCs w:val="22"/>
          <w:lang w:val="en-US"/>
        </w:rPr>
        <w:t>and life on earth</w:t>
      </w:r>
      <w:r w:rsidR="00CD5A51" w:rsidRPr="00F45F51">
        <w:rPr>
          <w:sz w:val="22"/>
          <w:szCs w:val="22"/>
        </w:rPr>
        <w:t xml:space="preserve">. </w:t>
      </w:r>
      <w:r w:rsidR="00445E3B" w:rsidRPr="00F45F51">
        <w:rPr>
          <w:sz w:val="22"/>
          <w:szCs w:val="22"/>
        </w:rPr>
        <w:t>A great variety of genetic resources</w:t>
      </w:r>
      <w:r w:rsidR="00CD5A51" w:rsidRPr="00F45F51">
        <w:rPr>
          <w:sz w:val="22"/>
          <w:szCs w:val="22"/>
        </w:rPr>
        <w:t xml:space="preserve"> is a prerequisite for natural selection, </w:t>
      </w:r>
      <w:r w:rsidR="003E012A" w:rsidRPr="00F45F51">
        <w:rPr>
          <w:sz w:val="22"/>
          <w:szCs w:val="22"/>
        </w:rPr>
        <w:t>adaptation,</w:t>
      </w:r>
      <w:r w:rsidR="00CD5A51" w:rsidRPr="00F45F51">
        <w:rPr>
          <w:sz w:val="22"/>
          <w:szCs w:val="22"/>
        </w:rPr>
        <w:t xml:space="preserve"> and evolution. </w:t>
      </w:r>
      <w:r w:rsidR="003E012A" w:rsidRPr="0004466A">
        <w:rPr>
          <w:sz w:val="22"/>
          <w:szCs w:val="22"/>
        </w:rPr>
        <w:t>Access to the world’s genetic resources and a fair and equitable sharing of the benefits that arise from their use are therefore important matters that are regulated in several national and international forums</w:t>
      </w:r>
      <w:r w:rsidR="003E012A">
        <w:rPr>
          <w:sz w:val="22"/>
          <w:szCs w:val="22"/>
        </w:rPr>
        <w:t>.</w:t>
      </w:r>
      <w:r w:rsidR="00EF4562">
        <w:rPr>
          <w:sz w:val="22"/>
          <w:szCs w:val="22"/>
        </w:rPr>
        <w:t xml:space="preserve"> </w:t>
      </w:r>
    </w:p>
    <w:p w14:paraId="5DBA8C95" w14:textId="7A1C5673" w:rsidR="00EF4562" w:rsidRPr="0006198E" w:rsidRDefault="005F76F1" w:rsidP="00EF4562">
      <w:pPr>
        <w:rPr>
          <w:sz w:val="22"/>
          <w:szCs w:val="22"/>
        </w:rPr>
      </w:pPr>
      <w:r w:rsidRPr="0006198E">
        <w:rPr>
          <w:rFonts w:ascii="Corbel" w:hAnsi="Corbel"/>
          <w:sz w:val="22"/>
          <w:szCs w:val="22"/>
        </w:rPr>
        <w:t xml:space="preserve">In 2003, the Nordic countries adopted the </w:t>
      </w:r>
      <w:hyperlink r:id="rId13">
        <w:r w:rsidRPr="0006198E">
          <w:rPr>
            <w:rStyle w:val="Hyperlink"/>
            <w:rFonts w:ascii="Corbel" w:hAnsi="Corbel"/>
            <w:sz w:val="22"/>
            <w:szCs w:val="22"/>
          </w:rPr>
          <w:t>Kalmar Declaration</w:t>
        </w:r>
      </w:hyperlink>
      <w:r w:rsidRPr="0006198E">
        <w:rPr>
          <w:rFonts w:ascii="Corbel" w:hAnsi="Corbel"/>
          <w:sz w:val="22"/>
          <w:szCs w:val="22"/>
        </w:rPr>
        <w:t xml:space="preserve"> with a series of recommendations on national implementation of international obligations and on how to further collaborate on genetic resources at the Nordic level. </w:t>
      </w:r>
      <w:r w:rsidR="00EF4562" w:rsidRPr="0006198E">
        <w:rPr>
          <w:rFonts w:ascii="Corbel" w:hAnsi="Corbel"/>
          <w:sz w:val="22"/>
          <w:szCs w:val="22"/>
        </w:rPr>
        <w:t xml:space="preserve">The international legal framework established that states have sovereign rights over their genetic resources. </w:t>
      </w:r>
      <w:r w:rsidR="00EF4562">
        <w:rPr>
          <w:rFonts w:ascii="Corbel" w:hAnsi="Corbel"/>
          <w:sz w:val="22"/>
          <w:szCs w:val="22"/>
        </w:rPr>
        <w:t xml:space="preserve">The Kalmar Declaration </w:t>
      </w:r>
      <w:r w:rsidR="00493EDA">
        <w:rPr>
          <w:rFonts w:ascii="Corbel" w:hAnsi="Corbel"/>
          <w:sz w:val="22"/>
          <w:szCs w:val="22"/>
        </w:rPr>
        <w:t xml:space="preserve">state that the genetic resources </w:t>
      </w:r>
      <w:r w:rsidR="00DA0CC8">
        <w:rPr>
          <w:rFonts w:ascii="Corbel" w:hAnsi="Corbel"/>
          <w:sz w:val="22"/>
          <w:szCs w:val="22"/>
        </w:rPr>
        <w:t>held by NordGen</w:t>
      </w:r>
      <w:r w:rsidR="0096474D">
        <w:rPr>
          <w:rFonts w:ascii="Corbel" w:hAnsi="Corbel"/>
          <w:sz w:val="22"/>
          <w:szCs w:val="22"/>
        </w:rPr>
        <w:t xml:space="preserve"> are </w:t>
      </w:r>
      <w:r w:rsidR="008F0D8E">
        <w:rPr>
          <w:rFonts w:ascii="Corbel" w:hAnsi="Corbel"/>
          <w:sz w:val="22"/>
          <w:szCs w:val="22"/>
        </w:rPr>
        <w:t>under</w:t>
      </w:r>
      <w:r w:rsidR="00B04B2F">
        <w:rPr>
          <w:rFonts w:ascii="Corbel" w:hAnsi="Corbel"/>
          <w:sz w:val="22"/>
          <w:szCs w:val="22"/>
        </w:rPr>
        <w:t xml:space="preserve"> common </w:t>
      </w:r>
      <w:r w:rsidR="0096474D">
        <w:rPr>
          <w:rFonts w:ascii="Corbel" w:hAnsi="Corbel"/>
          <w:sz w:val="22"/>
          <w:szCs w:val="22"/>
        </w:rPr>
        <w:t xml:space="preserve">Nordic </w:t>
      </w:r>
      <w:r w:rsidR="00B04B2F">
        <w:rPr>
          <w:rFonts w:ascii="Corbel" w:hAnsi="Corbel"/>
          <w:sz w:val="22"/>
          <w:szCs w:val="22"/>
        </w:rPr>
        <w:t xml:space="preserve">management, freely accessible and in the </w:t>
      </w:r>
      <w:r w:rsidR="00D878E5">
        <w:rPr>
          <w:rFonts w:ascii="Corbel" w:hAnsi="Corbel"/>
          <w:sz w:val="22"/>
          <w:szCs w:val="22"/>
        </w:rPr>
        <w:t xml:space="preserve">public </w:t>
      </w:r>
      <w:r w:rsidR="00D170BD">
        <w:rPr>
          <w:rFonts w:ascii="Corbel" w:hAnsi="Corbel"/>
          <w:sz w:val="22"/>
          <w:szCs w:val="22"/>
        </w:rPr>
        <w:t>domain.</w:t>
      </w:r>
      <w:r w:rsidR="00D878E5">
        <w:rPr>
          <w:rFonts w:ascii="Corbel" w:hAnsi="Corbel"/>
          <w:sz w:val="22"/>
          <w:szCs w:val="22"/>
        </w:rPr>
        <w:t xml:space="preserve"> </w:t>
      </w:r>
    </w:p>
    <w:p w14:paraId="560C2C60" w14:textId="086DA4E5" w:rsidR="00D93025" w:rsidRPr="00F45F51" w:rsidRDefault="00D93025" w:rsidP="00D93025">
      <w:pPr>
        <w:rPr>
          <w:sz w:val="22"/>
          <w:szCs w:val="22"/>
        </w:rPr>
      </w:pPr>
      <w:r w:rsidRPr="009B1564">
        <w:rPr>
          <w:sz w:val="22"/>
          <w:szCs w:val="22"/>
        </w:rPr>
        <w:t>The Nordic countries have a long history of more than 50 years of collaboration within conservation and sustainable use of genetic resources, with the establishment of a joint Nordic genebank for seeds</w:t>
      </w:r>
      <w:r w:rsidR="004A2266" w:rsidRPr="004A2266">
        <w:rPr>
          <w:sz w:val="22"/>
          <w:szCs w:val="22"/>
          <w:lang w:val="en-US"/>
        </w:rPr>
        <w:t xml:space="preserve"> </w:t>
      </w:r>
      <w:r w:rsidR="004A2266">
        <w:rPr>
          <w:sz w:val="22"/>
          <w:szCs w:val="22"/>
          <w:lang w:val="en-US"/>
        </w:rPr>
        <w:t>in 1979, as a major achievement. The Nordic Genetic Resources Center (NordGen)</w:t>
      </w:r>
      <w:r w:rsidR="00815040">
        <w:rPr>
          <w:sz w:val="22"/>
          <w:szCs w:val="22"/>
          <w:lang w:val="en-US"/>
        </w:rPr>
        <w:t xml:space="preserve"> was established in 2008 as</w:t>
      </w:r>
      <w:r w:rsidR="001B047C">
        <w:rPr>
          <w:sz w:val="22"/>
          <w:szCs w:val="22"/>
          <w:lang w:val="en-US"/>
        </w:rPr>
        <w:t xml:space="preserve"> a knowledge center for genetic resources and </w:t>
      </w:r>
      <w:r w:rsidR="002039B4">
        <w:rPr>
          <w:sz w:val="22"/>
          <w:szCs w:val="22"/>
          <w:lang w:val="en-US"/>
        </w:rPr>
        <w:t xml:space="preserve">includes the </w:t>
      </w:r>
      <w:r w:rsidR="00C56CBF">
        <w:rPr>
          <w:sz w:val="22"/>
          <w:szCs w:val="22"/>
          <w:lang w:val="en-US"/>
        </w:rPr>
        <w:t>Nordic</w:t>
      </w:r>
      <w:r w:rsidR="002039B4">
        <w:rPr>
          <w:sz w:val="22"/>
          <w:szCs w:val="22"/>
          <w:lang w:val="en-US"/>
        </w:rPr>
        <w:t xml:space="preserve"> </w:t>
      </w:r>
      <w:r w:rsidR="00B5420A">
        <w:rPr>
          <w:sz w:val="22"/>
          <w:szCs w:val="22"/>
          <w:lang w:val="en-US"/>
        </w:rPr>
        <w:t xml:space="preserve">seed </w:t>
      </w:r>
      <w:r w:rsidR="002039B4">
        <w:rPr>
          <w:sz w:val="22"/>
          <w:szCs w:val="22"/>
          <w:lang w:val="en-US"/>
        </w:rPr>
        <w:t xml:space="preserve">genebank. The Kalmar Declaration </w:t>
      </w:r>
      <w:r w:rsidR="009A1785">
        <w:rPr>
          <w:sz w:val="22"/>
          <w:szCs w:val="22"/>
          <w:lang w:val="en-US"/>
        </w:rPr>
        <w:t>provide</w:t>
      </w:r>
      <w:r w:rsidR="00AD0A87">
        <w:rPr>
          <w:sz w:val="22"/>
          <w:szCs w:val="22"/>
          <w:lang w:val="en-US"/>
        </w:rPr>
        <w:t>s</w:t>
      </w:r>
      <w:r w:rsidR="009A1785">
        <w:rPr>
          <w:sz w:val="22"/>
          <w:szCs w:val="22"/>
          <w:lang w:val="en-US"/>
        </w:rPr>
        <w:t xml:space="preserve"> </w:t>
      </w:r>
      <w:r w:rsidR="00955D1A">
        <w:rPr>
          <w:sz w:val="22"/>
          <w:szCs w:val="22"/>
          <w:lang w:val="en-US"/>
        </w:rPr>
        <w:t xml:space="preserve">an important framework for the access and rights to genetic resources held at NordGen. </w:t>
      </w:r>
    </w:p>
    <w:p w14:paraId="7F4CFEFE" w14:textId="77777777" w:rsidR="00856988" w:rsidRPr="001D3DCA" w:rsidRDefault="00856988" w:rsidP="00856988">
      <w:pPr>
        <w:rPr>
          <w:sz w:val="24"/>
          <w:szCs w:val="24"/>
        </w:rPr>
      </w:pPr>
      <w:r w:rsidRPr="0004466A">
        <w:rPr>
          <w:sz w:val="22"/>
          <w:szCs w:val="22"/>
        </w:rPr>
        <w:t>The technological and political advancements since the adoption of the Kalmar Declaration twenty years ago have made it evident that a new Nordic take is needed. For that purpose, the project “Access and Rights to Genetic Resources: A Nordic Approach (II)” was established with Nordic experts on genetic resources. The output of the project is the report “Access and Rights to genetic resources: A Nordic Approach (II)”.</w:t>
      </w:r>
    </w:p>
    <w:p w14:paraId="68946FE9" w14:textId="221FE0F1" w:rsidR="00E91816" w:rsidRPr="001D3DCA" w:rsidRDefault="00896BDC" w:rsidP="00896BDC">
      <w:pPr>
        <w:jc w:val="center"/>
        <w:rPr>
          <w:b/>
          <w:bCs/>
          <w:sz w:val="24"/>
          <w:szCs w:val="24"/>
        </w:rPr>
      </w:pPr>
      <w:r w:rsidRPr="001D3DCA">
        <w:rPr>
          <w:b/>
          <w:bCs/>
          <w:sz w:val="24"/>
          <w:szCs w:val="24"/>
        </w:rPr>
        <w:t>Access and rights to genetic resources in the Nordic Countries</w:t>
      </w:r>
    </w:p>
    <w:p w14:paraId="70CE58EE" w14:textId="47D11E76" w:rsidR="00856988" w:rsidRDefault="00E91816" w:rsidP="00856988">
      <w:pPr>
        <w:rPr>
          <w:sz w:val="22"/>
          <w:szCs w:val="22"/>
        </w:rPr>
      </w:pPr>
      <w:r>
        <w:rPr>
          <w:sz w:val="22"/>
          <w:szCs w:val="22"/>
        </w:rPr>
        <w:t>T</w:t>
      </w:r>
      <w:r w:rsidR="00856988" w:rsidRPr="0004466A">
        <w:rPr>
          <w:sz w:val="22"/>
          <w:szCs w:val="22"/>
        </w:rPr>
        <w:t xml:space="preserve">he Nordic Council of Ministers </w:t>
      </w:r>
      <w:r w:rsidR="00007141">
        <w:rPr>
          <w:sz w:val="22"/>
          <w:szCs w:val="22"/>
        </w:rPr>
        <w:t xml:space="preserve">responsible for </w:t>
      </w:r>
      <w:r w:rsidR="0096070D">
        <w:rPr>
          <w:sz w:val="22"/>
          <w:szCs w:val="22"/>
        </w:rPr>
        <w:t>F</w:t>
      </w:r>
      <w:r w:rsidR="00856988" w:rsidRPr="0004466A">
        <w:rPr>
          <w:sz w:val="22"/>
          <w:szCs w:val="22"/>
        </w:rPr>
        <w:t>isheries,</w:t>
      </w:r>
      <w:r w:rsidR="00007141">
        <w:rPr>
          <w:sz w:val="22"/>
          <w:szCs w:val="22"/>
        </w:rPr>
        <w:t xml:space="preserve"> </w:t>
      </w:r>
      <w:r w:rsidR="0096070D">
        <w:rPr>
          <w:sz w:val="22"/>
          <w:szCs w:val="22"/>
        </w:rPr>
        <w:t>A</w:t>
      </w:r>
      <w:r w:rsidR="00856988" w:rsidRPr="0004466A">
        <w:rPr>
          <w:sz w:val="22"/>
          <w:szCs w:val="22"/>
        </w:rPr>
        <w:t xml:space="preserve">griculture, </w:t>
      </w:r>
      <w:r w:rsidR="0096070D">
        <w:rPr>
          <w:sz w:val="22"/>
          <w:szCs w:val="22"/>
        </w:rPr>
        <w:t>F</w:t>
      </w:r>
      <w:r w:rsidR="00007141">
        <w:rPr>
          <w:sz w:val="22"/>
          <w:szCs w:val="22"/>
        </w:rPr>
        <w:t>orestry</w:t>
      </w:r>
      <w:r w:rsidR="0096070D">
        <w:rPr>
          <w:sz w:val="22"/>
          <w:szCs w:val="22"/>
        </w:rPr>
        <w:t xml:space="preserve"> and </w:t>
      </w:r>
      <w:r w:rsidR="00007141">
        <w:rPr>
          <w:sz w:val="22"/>
          <w:szCs w:val="22"/>
        </w:rPr>
        <w:t xml:space="preserve"> </w:t>
      </w:r>
      <w:r w:rsidR="0096070D">
        <w:rPr>
          <w:sz w:val="22"/>
          <w:szCs w:val="22"/>
        </w:rPr>
        <w:t>F</w:t>
      </w:r>
      <w:r w:rsidR="00007141">
        <w:rPr>
          <w:sz w:val="22"/>
          <w:szCs w:val="22"/>
        </w:rPr>
        <w:t>ood</w:t>
      </w:r>
      <w:r w:rsidR="0096070D">
        <w:rPr>
          <w:sz w:val="22"/>
          <w:szCs w:val="22"/>
        </w:rPr>
        <w:t xml:space="preserve"> and the Nordic Council of Ministers responsible for E</w:t>
      </w:r>
      <w:r w:rsidR="003E3C95">
        <w:rPr>
          <w:sz w:val="22"/>
          <w:szCs w:val="22"/>
        </w:rPr>
        <w:t xml:space="preserve">nvironment and </w:t>
      </w:r>
      <w:r w:rsidR="0096070D">
        <w:rPr>
          <w:sz w:val="22"/>
          <w:szCs w:val="22"/>
        </w:rPr>
        <w:t>C</w:t>
      </w:r>
      <w:r w:rsidR="003E3C95">
        <w:rPr>
          <w:sz w:val="22"/>
          <w:szCs w:val="22"/>
        </w:rPr>
        <w:t>limate have agreed upon the following</w:t>
      </w:r>
      <w:r w:rsidR="00856988" w:rsidRPr="0004466A">
        <w:rPr>
          <w:sz w:val="22"/>
          <w:szCs w:val="22"/>
        </w:rPr>
        <w:t xml:space="preserve">:     </w:t>
      </w:r>
    </w:p>
    <w:p w14:paraId="798F729B" w14:textId="27AB5B60" w:rsidR="001D3DCA" w:rsidRPr="0004466A" w:rsidRDefault="001D3DCA" w:rsidP="00856988">
      <w:pPr>
        <w:rPr>
          <w:sz w:val="22"/>
          <w:szCs w:val="22"/>
        </w:rPr>
      </w:pPr>
      <w:r>
        <w:rPr>
          <w:sz w:val="22"/>
          <w:szCs w:val="22"/>
        </w:rPr>
        <w:t>The Nordic Council of Ministers</w:t>
      </w:r>
    </w:p>
    <w:p w14:paraId="7C3B57B6" w14:textId="25C9C187" w:rsidR="00856988" w:rsidRDefault="00856988" w:rsidP="0047694A">
      <w:pPr>
        <w:pStyle w:val="Listeafsnit"/>
        <w:numPr>
          <w:ilvl w:val="0"/>
          <w:numId w:val="16"/>
        </w:numPr>
        <w:spacing w:after="240" w:line="288" w:lineRule="auto"/>
        <w:rPr>
          <w:sz w:val="22"/>
          <w:szCs w:val="22"/>
        </w:rPr>
      </w:pPr>
      <w:r w:rsidRPr="005231C1">
        <w:rPr>
          <w:i/>
          <w:iCs/>
          <w:sz w:val="22"/>
          <w:szCs w:val="22"/>
        </w:rPr>
        <w:t>underlines</w:t>
      </w:r>
      <w:r w:rsidRPr="00446DD3">
        <w:rPr>
          <w:sz w:val="22"/>
          <w:szCs w:val="22"/>
        </w:rPr>
        <w:t xml:space="preserve"> the importance of genetic resources for sustainable development, and that conservation and sustainable utilization of genetic resources is therefore of high priority in the Nordic countries;</w:t>
      </w:r>
    </w:p>
    <w:p w14:paraId="79144C0E" w14:textId="77777777" w:rsidR="0047694A" w:rsidRPr="00446DD3" w:rsidRDefault="0047694A" w:rsidP="0047694A">
      <w:pPr>
        <w:pStyle w:val="Listeafsnit"/>
        <w:spacing w:after="240" w:line="288" w:lineRule="auto"/>
        <w:rPr>
          <w:sz w:val="22"/>
          <w:szCs w:val="22"/>
        </w:rPr>
      </w:pPr>
    </w:p>
    <w:p w14:paraId="4AE771A2" w14:textId="6F4EEB8C" w:rsidR="00E205EE" w:rsidRDefault="00E205EE" w:rsidP="00E205EE">
      <w:pPr>
        <w:pStyle w:val="Listeafsnit"/>
        <w:numPr>
          <w:ilvl w:val="0"/>
          <w:numId w:val="16"/>
        </w:numPr>
        <w:spacing w:after="240" w:line="288" w:lineRule="auto"/>
        <w:rPr>
          <w:sz w:val="22"/>
          <w:szCs w:val="22"/>
        </w:rPr>
      </w:pPr>
      <w:r w:rsidRPr="005231C1">
        <w:rPr>
          <w:i/>
          <w:iCs/>
          <w:sz w:val="22"/>
          <w:szCs w:val="22"/>
        </w:rPr>
        <w:t>reaffirms</w:t>
      </w:r>
      <w:r w:rsidRPr="00446DD3">
        <w:rPr>
          <w:sz w:val="22"/>
          <w:szCs w:val="22"/>
        </w:rPr>
        <w:t xml:space="preserve"> the major principles of the Kalmar Declaration of 2003 and appreciates its subsequent Nordic significance </w:t>
      </w:r>
      <w:r w:rsidR="008964A6">
        <w:rPr>
          <w:sz w:val="22"/>
          <w:szCs w:val="22"/>
        </w:rPr>
        <w:t xml:space="preserve">and not least </w:t>
      </w:r>
      <w:r w:rsidR="00E273CE">
        <w:rPr>
          <w:sz w:val="22"/>
          <w:szCs w:val="22"/>
        </w:rPr>
        <w:t>the</w:t>
      </w:r>
      <w:r w:rsidR="00914DAA">
        <w:rPr>
          <w:sz w:val="22"/>
          <w:szCs w:val="22"/>
        </w:rPr>
        <w:t xml:space="preserve"> </w:t>
      </w:r>
      <w:r w:rsidRPr="00446DD3">
        <w:rPr>
          <w:sz w:val="22"/>
          <w:szCs w:val="22"/>
        </w:rPr>
        <w:t>establishment of NordGen;</w:t>
      </w:r>
    </w:p>
    <w:p w14:paraId="1AB5FA8C" w14:textId="77777777" w:rsidR="00E03C15" w:rsidRPr="00E03C15" w:rsidRDefault="00E03C15" w:rsidP="00E03C15">
      <w:pPr>
        <w:pStyle w:val="Listeafsnit"/>
        <w:rPr>
          <w:sz w:val="22"/>
          <w:szCs w:val="22"/>
        </w:rPr>
      </w:pPr>
    </w:p>
    <w:p w14:paraId="453DC66E" w14:textId="6CB7627C" w:rsidR="00E03C15" w:rsidRPr="00446DD3" w:rsidRDefault="00E03C15" w:rsidP="00E03C15">
      <w:pPr>
        <w:pStyle w:val="Listeafsnit"/>
        <w:numPr>
          <w:ilvl w:val="0"/>
          <w:numId w:val="16"/>
        </w:numPr>
        <w:spacing w:after="240" w:line="288" w:lineRule="auto"/>
        <w:rPr>
          <w:sz w:val="22"/>
          <w:szCs w:val="22"/>
        </w:rPr>
      </w:pPr>
      <w:r w:rsidRPr="005231C1">
        <w:rPr>
          <w:i/>
          <w:iCs/>
          <w:sz w:val="22"/>
          <w:szCs w:val="22"/>
        </w:rPr>
        <w:t>take</w:t>
      </w:r>
      <w:r w:rsidR="00DC6B2A">
        <w:rPr>
          <w:i/>
          <w:iCs/>
          <w:sz w:val="22"/>
          <w:szCs w:val="22"/>
        </w:rPr>
        <w:t>s</w:t>
      </w:r>
      <w:r w:rsidRPr="005231C1">
        <w:rPr>
          <w:i/>
          <w:iCs/>
          <w:sz w:val="22"/>
          <w:szCs w:val="22"/>
        </w:rPr>
        <w:t xml:space="preserve"> note</w:t>
      </w:r>
      <w:r w:rsidRPr="00446DD3">
        <w:rPr>
          <w:sz w:val="22"/>
          <w:szCs w:val="22"/>
        </w:rPr>
        <w:t xml:space="preserve"> of the significant development that has taken place internationally since the Kalmar Declaration in terms of access and rights to genetic resources;</w:t>
      </w:r>
    </w:p>
    <w:p w14:paraId="273E6F9A" w14:textId="1497128A" w:rsidR="00D768DF" w:rsidRDefault="00D768DF" w:rsidP="00D768DF">
      <w:pPr>
        <w:pStyle w:val="Listeafsnit"/>
        <w:numPr>
          <w:ilvl w:val="0"/>
          <w:numId w:val="16"/>
        </w:numPr>
        <w:spacing w:after="240" w:line="288" w:lineRule="auto"/>
        <w:rPr>
          <w:sz w:val="22"/>
          <w:szCs w:val="22"/>
        </w:rPr>
      </w:pPr>
      <w:r w:rsidRPr="005231C1">
        <w:rPr>
          <w:i/>
          <w:iCs/>
          <w:sz w:val="22"/>
          <w:szCs w:val="22"/>
        </w:rPr>
        <w:lastRenderedPageBreak/>
        <w:t>underline</w:t>
      </w:r>
      <w:r>
        <w:rPr>
          <w:i/>
          <w:iCs/>
          <w:sz w:val="22"/>
          <w:szCs w:val="22"/>
        </w:rPr>
        <w:t>s</w:t>
      </w:r>
      <w:r w:rsidRPr="00446DD3">
        <w:rPr>
          <w:sz w:val="22"/>
          <w:szCs w:val="22"/>
        </w:rPr>
        <w:t xml:space="preserve"> the importance of sharing the benefits from the utilization of genetic resources in a fair and equitable manner in accordance with the obligations under the Convention on Biological Diversity and its Nagoya Protocol and the International Treaty on Plant Genetic Resources (the International Plant Treaty) and other relevant agreed access and benefit sharing instruments</w:t>
      </w:r>
      <w:r>
        <w:rPr>
          <w:sz w:val="22"/>
          <w:szCs w:val="22"/>
        </w:rPr>
        <w:t>;</w:t>
      </w:r>
    </w:p>
    <w:p w14:paraId="214C36AC" w14:textId="77777777" w:rsidR="00D768DF" w:rsidRPr="00E03C15" w:rsidRDefault="00D768DF" w:rsidP="00D768DF">
      <w:pPr>
        <w:pStyle w:val="Listeafsnit"/>
        <w:rPr>
          <w:sz w:val="22"/>
          <w:szCs w:val="22"/>
        </w:rPr>
      </w:pPr>
    </w:p>
    <w:p w14:paraId="67918F9A" w14:textId="3E875A14" w:rsidR="004C7DAE" w:rsidRDefault="004C7DAE" w:rsidP="004C7DAE">
      <w:pPr>
        <w:pStyle w:val="Listeafsnit"/>
        <w:numPr>
          <w:ilvl w:val="0"/>
          <w:numId w:val="16"/>
        </w:numPr>
        <w:spacing w:after="240" w:line="288" w:lineRule="auto"/>
        <w:rPr>
          <w:sz w:val="22"/>
          <w:szCs w:val="22"/>
        </w:rPr>
      </w:pPr>
      <w:r w:rsidRPr="005231C1">
        <w:rPr>
          <w:i/>
          <w:iCs/>
          <w:sz w:val="22"/>
          <w:szCs w:val="22"/>
        </w:rPr>
        <w:t>recogni</w:t>
      </w:r>
      <w:r>
        <w:rPr>
          <w:i/>
          <w:iCs/>
          <w:sz w:val="22"/>
          <w:szCs w:val="22"/>
        </w:rPr>
        <w:t>s</w:t>
      </w:r>
      <w:r w:rsidRPr="005231C1">
        <w:rPr>
          <w:i/>
          <w:iCs/>
          <w:sz w:val="22"/>
          <w:szCs w:val="22"/>
        </w:rPr>
        <w:t>es</w:t>
      </w:r>
      <w:r w:rsidRPr="00446DD3">
        <w:rPr>
          <w:sz w:val="22"/>
          <w:szCs w:val="22"/>
        </w:rPr>
        <w:t xml:space="preserve"> the need to increase the sharing of benefits that arise from the Multilateral System (MLS) </w:t>
      </w:r>
      <w:r>
        <w:rPr>
          <w:sz w:val="22"/>
          <w:szCs w:val="22"/>
        </w:rPr>
        <w:t xml:space="preserve">of </w:t>
      </w:r>
      <w:r w:rsidR="003D05DF">
        <w:rPr>
          <w:sz w:val="22"/>
          <w:szCs w:val="22"/>
        </w:rPr>
        <w:t>A</w:t>
      </w:r>
      <w:r>
        <w:rPr>
          <w:sz w:val="22"/>
          <w:szCs w:val="22"/>
        </w:rPr>
        <w:t xml:space="preserve">ccess and </w:t>
      </w:r>
      <w:r w:rsidR="003D05DF">
        <w:rPr>
          <w:sz w:val="22"/>
          <w:szCs w:val="22"/>
        </w:rPr>
        <w:t>B</w:t>
      </w:r>
      <w:r>
        <w:rPr>
          <w:sz w:val="22"/>
          <w:szCs w:val="22"/>
        </w:rPr>
        <w:t xml:space="preserve">enefit sharing </w:t>
      </w:r>
      <w:r w:rsidRPr="00446DD3">
        <w:rPr>
          <w:sz w:val="22"/>
          <w:szCs w:val="22"/>
        </w:rPr>
        <w:t>under the International Plant Treaty, both monetary and non-monetary, and supports the enhancement of the MLS;</w:t>
      </w:r>
    </w:p>
    <w:p w14:paraId="0F759FD2" w14:textId="77777777" w:rsidR="004C7DAE" w:rsidRPr="004C7DAE" w:rsidRDefault="004C7DAE" w:rsidP="004C7DAE">
      <w:pPr>
        <w:pStyle w:val="Listeafsnit"/>
        <w:rPr>
          <w:sz w:val="22"/>
          <w:szCs w:val="22"/>
        </w:rPr>
      </w:pPr>
    </w:p>
    <w:p w14:paraId="7A3AD0E7" w14:textId="303DAD26" w:rsidR="004A5813" w:rsidRDefault="00075E88" w:rsidP="009C7796">
      <w:pPr>
        <w:pStyle w:val="Listeafsnit"/>
        <w:numPr>
          <w:ilvl w:val="0"/>
          <w:numId w:val="16"/>
        </w:numPr>
        <w:spacing w:after="240" w:line="288" w:lineRule="auto"/>
        <w:rPr>
          <w:sz w:val="22"/>
          <w:szCs w:val="22"/>
        </w:rPr>
      </w:pPr>
      <w:r w:rsidRPr="009844EE">
        <w:rPr>
          <w:i/>
          <w:iCs/>
          <w:sz w:val="22"/>
          <w:szCs w:val="22"/>
        </w:rPr>
        <w:t>welcomes</w:t>
      </w:r>
      <w:r w:rsidRPr="009844EE">
        <w:rPr>
          <w:sz w:val="22"/>
          <w:szCs w:val="22"/>
        </w:rPr>
        <w:t xml:space="preserve"> the Kunming-Montreal Global Biodiversity Framework and the decision to establish a multilateral mechanism for benefit-sharing from the use of digital sequence information on genetic resources adopted at the 15th  Conference of Parties to the UN Convention on Biological Diversity and encourage the Nordic countries to contribute to its successful follow-up;</w:t>
      </w:r>
    </w:p>
    <w:p w14:paraId="43F7AA76" w14:textId="77777777" w:rsidR="009844EE" w:rsidRPr="009844EE" w:rsidRDefault="009844EE" w:rsidP="009844EE">
      <w:pPr>
        <w:pStyle w:val="Listeafsnit"/>
        <w:rPr>
          <w:sz w:val="22"/>
          <w:szCs w:val="22"/>
        </w:rPr>
      </w:pPr>
    </w:p>
    <w:p w14:paraId="469FBE42" w14:textId="4815210F" w:rsidR="009844EE" w:rsidRPr="009844EE" w:rsidRDefault="009844EE" w:rsidP="009844EE">
      <w:pPr>
        <w:pStyle w:val="Listeafsnit"/>
        <w:numPr>
          <w:ilvl w:val="0"/>
          <w:numId w:val="16"/>
        </w:numPr>
        <w:spacing w:after="240" w:line="288" w:lineRule="auto"/>
        <w:ind w:left="714" w:hanging="357"/>
        <w:rPr>
          <w:sz w:val="22"/>
          <w:szCs w:val="22"/>
        </w:rPr>
      </w:pPr>
      <w:r w:rsidRPr="009844EE">
        <w:rPr>
          <w:rFonts w:ascii="Corbel" w:hAnsi="Corbel"/>
          <w:i/>
          <w:iCs/>
          <w:color w:val="1D1D1D"/>
          <w:sz w:val="22"/>
          <w:szCs w:val="22"/>
          <w:shd w:val="clear" w:color="auto" w:fill="FFFFFF"/>
          <w:lang w:val="en-US"/>
        </w:rPr>
        <w:t>recognises</w:t>
      </w:r>
      <w:r w:rsidR="00803BD9" w:rsidRPr="009844EE">
        <w:rPr>
          <w:sz w:val="22"/>
          <w:szCs w:val="22"/>
        </w:rPr>
        <w:t xml:space="preserve">, </w:t>
      </w:r>
      <w:r w:rsidRPr="009844EE">
        <w:rPr>
          <w:sz w:val="22"/>
          <w:szCs w:val="22"/>
        </w:rPr>
        <w:t>in accordance with domestic law, each</w:t>
      </w:r>
      <w:r w:rsidR="00115BA6">
        <w:rPr>
          <w:sz w:val="22"/>
          <w:szCs w:val="22"/>
        </w:rPr>
        <w:t xml:space="preserve"> Nordic country </w:t>
      </w:r>
      <w:r w:rsidRPr="009844EE">
        <w:rPr>
          <w:sz w:val="22"/>
          <w:szCs w:val="22"/>
        </w:rPr>
        <w:t xml:space="preserve">shall take measures, as appropriate, with the aim of ensuring that traditional knowledge associated with genetic resources that is held by </w:t>
      </w:r>
      <w:r w:rsidR="00B34A93">
        <w:rPr>
          <w:sz w:val="22"/>
          <w:szCs w:val="22"/>
        </w:rPr>
        <w:t>I</w:t>
      </w:r>
      <w:r w:rsidRPr="009844EE">
        <w:rPr>
          <w:sz w:val="22"/>
          <w:szCs w:val="22"/>
        </w:rPr>
        <w:t xml:space="preserve">ndigenous </w:t>
      </w:r>
      <w:r w:rsidR="00B34A93">
        <w:rPr>
          <w:sz w:val="22"/>
          <w:szCs w:val="22"/>
        </w:rPr>
        <w:t>P</w:t>
      </w:r>
      <w:r w:rsidRPr="009844EE">
        <w:rPr>
          <w:sz w:val="22"/>
          <w:szCs w:val="22"/>
        </w:rPr>
        <w:t>eoples and</w:t>
      </w:r>
      <w:r w:rsidR="00417C9D">
        <w:rPr>
          <w:sz w:val="22"/>
          <w:szCs w:val="22"/>
        </w:rPr>
        <w:t xml:space="preserve"> l</w:t>
      </w:r>
      <w:r w:rsidRPr="009844EE">
        <w:rPr>
          <w:sz w:val="22"/>
          <w:szCs w:val="22"/>
        </w:rPr>
        <w:t xml:space="preserve">ocal </w:t>
      </w:r>
      <w:r w:rsidR="00417C9D">
        <w:rPr>
          <w:sz w:val="22"/>
          <w:szCs w:val="22"/>
        </w:rPr>
        <w:t>c</w:t>
      </w:r>
      <w:r w:rsidRPr="009844EE">
        <w:rPr>
          <w:sz w:val="22"/>
          <w:szCs w:val="22"/>
        </w:rPr>
        <w:t xml:space="preserve">ommunities is accessed with the prior and informed consent or approval and involvement of these </w:t>
      </w:r>
      <w:r w:rsidR="00417C9D">
        <w:rPr>
          <w:sz w:val="22"/>
          <w:szCs w:val="22"/>
        </w:rPr>
        <w:t>I</w:t>
      </w:r>
      <w:r w:rsidRPr="009844EE">
        <w:rPr>
          <w:sz w:val="22"/>
          <w:szCs w:val="22"/>
        </w:rPr>
        <w:t xml:space="preserve">ndigenous </w:t>
      </w:r>
      <w:r w:rsidR="00417C9D">
        <w:rPr>
          <w:sz w:val="22"/>
          <w:szCs w:val="22"/>
        </w:rPr>
        <w:t>P</w:t>
      </w:r>
      <w:r w:rsidR="0016792E">
        <w:rPr>
          <w:sz w:val="22"/>
          <w:szCs w:val="22"/>
        </w:rPr>
        <w:t xml:space="preserve">eoples </w:t>
      </w:r>
      <w:r w:rsidRPr="009844EE">
        <w:rPr>
          <w:sz w:val="22"/>
          <w:szCs w:val="22"/>
        </w:rPr>
        <w:t>and local communities, and that mutually agreed terms have been established;</w:t>
      </w:r>
    </w:p>
    <w:p w14:paraId="574532C4" w14:textId="77777777" w:rsidR="00072782" w:rsidRPr="00911A88" w:rsidRDefault="00072782" w:rsidP="00072782">
      <w:pPr>
        <w:pStyle w:val="Listeafsnit"/>
        <w:rPr>
          <w:i/>
          <w:iCs/>
          <w:sz w:val="22"/>
          <w:szCs w:val="22"/>
          <w:lang w:val="en-US"/>
        </w:rPr>
      </w:pPr>
    </w:p>
    <w:p w14:paraId="58CFAB1E" w14:textId="639A1FEF" w:rsidR="008421F5" w:rsidRDefault="008421F5" w:rsidP="008421F5">
      <w:pPr>
        <w:pStyle w:val="Listeafsnit"/>
        <w:numPr>
          <w:ilvl w:val="0"/>
          <w:numId w:val="16"/>
        </w:numPr>
        <w:spacing w:after="240" w:line="288" w:lineRule="auto"/>
        <w:rPr>
          <w:sz w:val="22"/>
          <w:szCs w:val="22"/>
        </w:rPr>
      </w:pPr>
      <w:r w:rsidRPr="00A20DA8">
        <w:rPr>
          <w:i/>
          <w:iCs/>
          <w:sz w:val="22"/>
          <w:szCs w:val="22"/>
        </w:rPr>
        <w:t>notes</w:t>
      </w:r>
      <w:r w:rsidRPr="00446DD3">
        <w:rPr>
          <w:sz w:val="22"/>
          <w:szCs w:val="22"/>
        </w:rPr>
        <w:t xml:space="preserve"> the lack of knowledge and awareness of the international legal framework on access and rights to genetic resources among Nordic providers and users of genetic resources;</w:t>
      </w:r>
    </w:p>
    <w:p w14:paraId="4C61F061" w14:textId="77777777" w:rsidR="008421F5" w:rsidRPr="008421F5" w:rsidRDefault="008421F5" w:rsidP="008421F5">
      <w:pPr>
        <w:pStyle w:val="Listeafsnit"/>
        <w:rPr>
          <w:sz w:val="22"/>
          <w:szCs w:val="22"/>
        </w:rPr>
      </w:pPr>
    </w:p>
    <w:p w14:paraId="53E3A7FF" w14:textId="162C38C0" w:rsidR="00856988" w:rsidRPr="00446DD3" w:rsidRDefault="00856988" w:rsidP="0047694A">
      <w:pPr>
        <w:pStyle w:val="Listeafsnit"/>
        <w:numPr>
          <w:ilvl w:val="0"/>
          <w:numId w:val="16"/>
        </w:numPr>
        <w:spacing w:after="240" w:line="288" w:lineRule="auto"/>
        <w:rPr>
          <w:sz w:val="22"/>
          <w:szCs w:val="22"/>
        </w:rPr>
      </w:pPr>
      <w:r w:rsidRPr="00A20DA8">
        <w:rPr>
          <w:i/>
          <w:iCs/>
          <w:sz w:val="22"/>
          <w:szCs w:val="22"/>
        </w:rPr>
        <w:t>welcomes</w:t>
      </w:r>
      <w:r w:rsidRPr="00446DD3">
        <w:rPr>
          <w:sz w:val="22"/>
          <w:szCs w:val="22"/>
        </w:rPr>
        <w:t xml:space="preserve"> the report of the project “Access and Rights to Genetic Resources: a Nordic Approach (II”) </w:t>
      </w:r>
    </w:p>
    <w:p w14:paraId="1BF51366" w14:textId="51C05348" w:rsidR="00856988" w:rsidRDefault="00DE671A" w:rsidP="00856988">
      <w:pPr>
        <w:rPr>
          <w:b/>
          <w:bCs/>
          <w:i/>
          <w:iCs/>
          <w:sz w:val="22"/>
          <w:szCs w:val="22"/>
        </w:rPr>
      </w:pPr>
      <w:r>
        <w:rPr>
          <w:b/>
          <w:bCs/>
          <w:i/>
          <w:iCs/>
          <w:sz w:val="22"/>
          <w:szCs w:val="22"/>
        </w:rPr>
        <w:t xml:space="preserve">Recommends that </w:t>
      </w:r>
      <w:r w:rsidR="003417A9">
        <w:rPr>
          <w:b/>
          <w:bCs/>
          <w:i/>
          <w:iCs/>
          <w:sz w:val="22"/>
          <w:szCs w:val="22"/>
        </w:rPr>
        <w:t>the Nordic Countries</w:t>
      </w:r>
    </w:p>
    <w:p w14:paraId="1B130D98" w14:textId="77777777" w:rsidR="004A7E00" w:rsidRDefault="004A7E00" w:rsidP="004A7E00">
      <w:pPr>
        <w:pStyle w:val="Listeafsnit"/>
        <w:numPr>
          <w:ilvl w:val="0"/>
          <w:numId w:val="16"/>
        </w:numPr>
        <w:spacing w:after="240" w:line="288" w:lineRule="auto"/>
        <w:rPr>
          <w:sz w:val="22"/>
          <w:szCs w:val="22"/>
        </w:rPr>
      </w:pPr>
      <w:r w:rsidRPr="008B0F74">
        <w:rPr>
          <w:i/>
          <w:iCs/>
          <w:sz w:val="22"/>
          <w:szCs w:val="22"/>
        </w:rPr>
        <w:t>reconfirm,</w:t>
      </w:r>
      <w:r w:rsidRPr="00403103">
        <w:rPr>
          <w:sz w:val="22"/>
          <w:szCs w:val="22"/>
        </w:rPr>
        <w:t xml:space="preserve"> that all seed accessions held at NordGen, except for security collections held by NordGen for other gene banks, are under common Nordic management and in the public domain;</w:t>
      </w:r>
    </w:p>
    <w:p w14:paraId="0DF09C9C" w14:textId="77777777" w:rsidR="004A7E00" w:rsidRDefault="004A7E00" w:rsidP="004A7E00">
      <w:pPr>
        <w:pStyle w:val="Listeafsnit"/>
        <w:spacing w:after="240" w:line="288" w:lineRule="auto"/>
        <w:rPr>
          <w:sz w:val="22"/>
          <w:szCs w:val="22"/>
        </w:rPr>
      </w:pPr>
    </w:p>
    <w:p w14:paraId="3E6F72D2" w14:textId="77777777" w:rsidR="00F97E8D" w:rsidRDefault="00F97E8D" w:rsidP="004A7E00">
      <w:pPr>
        <w:pStyle w:val="Listeafsnit"/>
        <w:numPr>
          <w:ilvl w:val="0"/>
          <w:numId w:val="16"/>
        </w:numPr>
        <w:spacing w:after="240" w:line="288" w:lineRule="auto"/>
        <w:rPr>
          <w:sz w:val="22"/>
          <w:szCs w:val="22"/>
        </w:rPr>
      </w:pPr>
      <w:r w:rsidRPr="008B0F74">
        <w:rPr>
          <w:i/>
          <w:iCs/>
          <w:sz w:val="22"/>
          <w:szCs w:val="22"/>
        </w:rPr>
        <w:t>continue engaging</w:t>
      </w:r>
      <w:r w:rsidRPr="00E273CE">
        <w:rPr>
          <w:sz w:val="22"/>
          <w:szCs w:val="22"/>
        </w:rPr>
        <w:t xml:space="preserve"> in global policy development on </w:t>
      </w:r>
      <w:r>
        <w:rPr>
          <w:sz w:val="22"/>
          <w:szCs w:val="22"/>
        </w:rPr>
        <w:t>g</w:t>
      </w:r>
      <w:r w:rsidRPr="00E273CE">
        <w:rPr>
          <w:sz w:val="22"/>
          <w:szCs w:val="22"/>
        </w:rPr>
        <w:t xml:space="preserve">enetic </w:t>
      </w:r>
      <w:r>
        <w:rPr>
          <w:sz w:val="22"/>
          <w:szCs w:val="22"/>
        </w:rPr>
        <w:t>r</w:t>
      </w:r>
      <w:r w:rsidRPr="00E273CE">
        <w:rPr>
          <w:sz w:val="22"/>
          <w:szCs w:val="22"/>
        </w:rPr>
        <w:t xml:space="preserve">esources for </w:t>
      </w:r>
      <w:r>
        <w:rPr>
          <w:sz w:val="22"/>
          <w:szCs w:val="22"/>
        </w:rPr>
        <w:t>f</w:t>
      </w:r>
      <w:r w:rsidRPr="00E273CE">
        <w:rPr>
          <w:sz w:val="22"/>
          <w:szCs w:val="22"/>
        </w:rPr>
        <w:t xml:space="preserve">ood and </w:t>
      </w:r>
      <w:r>
        <w:rPr>
          <w:sz w:val="22"/>
          <w:szCs w:val="22"/>
        </w:rPr>
        <w:t>a</w:t>
      </w:r>
      <w:r w:rsidRPr="00E273CE">
        <w:rPr>
          <w:sz w:val="22"/>
          <w:szCs w:val="22"/>
        </w:rPr>
        <w:t>griculture</w:t>
      </w:r>
      <w:r>
        <w:rPr>
          <w:sz w:val="22"/>
          <w:szCs w:val="22"/>
        </w:rPr>
        <w:t xml:space="preserve">, </w:t>
      </w:r>
      <w:r w:rsidRPr="00E273CE">
        <w:rPr>
          <w:sz w:val="22"/>
          <w:szCs w:val="22"/>
        </w:rPr>
        <w:t>including in their conservation and sustainable use</w:t>
      </w:r>
      <w:r>
        <w:rPr>
          <w:sz w:val="22"/>
          <w:szCs w:val="22"/>
        </w:rPr>
        <w:t>;</w:t>
      </w:r>
    </w:p>
    <w:p w14:paraId="10742A60" w14:textId="77777777" w:rsidR="00F97E8D" w:rsidRDefault="00F97E8D" w:rsidP="00F97E8D">
      <w:pPr>
        <w:pStyle w:val="Listeafsnit"/>
        <w:spacing w:after="240" w:line="288" w:lineRule="auto"/>
        <w:rPr>
          <w:sz w:val="22"/>
          <w:szCs w:val="22"/>
        </w:rPr>
      </w:pPr>
    </w:p>
    <w:p w14:paraId="3B52E382" w14:textId="546E9B5F" w:rsidR="00B751A9" w:rsidRDefault="00B751A9" w:rsidP="004A7E00">
      <w:pPr>
        <w:pStyle w:val="Listeafsnit"/>
        <w:numPr>
          <w:ilvl w:val="0"/>
          <w:numId w:val="16"/>
        </w:numPr>
        <w:spacing w:after="240" w:line="288" w:lineRule="auto"/>
        <w:rPr>
          <w:sz w:val="22"/>
          <w:szCs w:val="22"/>
        </w:rPr>
      </w:pPr>
      <w:r w:rsidRPr="008B0F74">
        <w:rPr>
          <w:i/>
          <w:iCs/>
          <w:sz w:val="22"/>
          <w:szCs w:val="22"/>
        </w:rPr>
        <w:t>encourage</w:t>
      </w:r>
      <w:r w:rsidRPr="00E273CE">
        <w:rPr>
          <w:sz w:val="22"/>
          <w:szCs w:val="22"/>
        </w:rPr>
        <w:t xml:space="preserve"> contributions to the Benefit-sharing Fund of the International Plant Treaty including by the food processing industry;</w:t>
      </w:r>
    </w:p>
    <w:p w14:paraId="6D81E68D" w14:textId="77777777" w:rsidR="00B751A9" w:rsidRPr="00B751A9" w:rsidRDefault="00B751A9" w:rsidP="00B751A9">
      <w:pPr>
        <w:pStyle w:val="Listeafsnit"/>
        <w:rPr>
          <w:sz w:val="22"/>
          <w:szCs w:val="22"/>
        </w:rPr>
      </w:pPr>
    </w:p>
    <w:p w14:paraId="5494BAC7" w14:textId="066DC8FD" w:rsidR="00F97E8D" w:rsidRDefault="00F97E8D" w:rsidP="004A7E00">
      <w:pPr>
        <w:pStyle w:val="Listeafsnit"/>
        <w:numPr>
          <w:ilvl w:val="0"/>
          <w:numId w:val="16"/>
        </w:numPr>
        <w:spacing w:after="240" w:line="288" w:lineRule="auto"/>
        <w:rPr>
          <w:sz w:val="22"/>
          <w:szCs w:val="22"/>
        </w:rPr>
      </w:pPr>
      <w:r w:rsidRPr="008B0F74">
        <w:rPr>
          <w:i/>
          <w:iCs/>
          <w:sz w:val="22"/>
          <w:szCs w:val="22"/>
        </w:rPr>
        <w:t>support</w:t>
      </w:r>
      <w:r w:rsidRPr="00E273CE">
        <w:rPr>
          <w:sz w:val="22"/>
          <w:szCs w:val="22"/>
        </w:rPr>
        <w:t xml:space="preserve"> the enhancement of the Multilateral System of</w:t>
      </w:r>
      <w:r w:rsidR="00CB30F3">
        <w:rPr>
          <w:sz w:val="22"/>
          <w:szCs w:val="22"/>
        </w:rPr>
        <w:t xml:space="preserve"> Access and Benefit Sharing of </w:t>
      </w:r>
      <w:r w:rsidRPr="00E273CE">
        <w:rPr>
          <w:sz w:val="22"/>
          <w:szCs w:val="22"/>
        </w:rPr>
        <w:t>the International Plant Treaty;</w:t>
      </w:r>
    </w:p>
    <w:p w14:paraId="68CE51FC" w14:textId="77777777" w:rsidR="00F97E8D" w:rsidRPr="00E273CE" w:rsidRDefault="00F97E8D" w:rsidP="00F97E8D">
      <w:pPr>
        <w:pStyle w:val="Listeafsnit"/>
        <w:rPr>
          <w:sz w:val="22"/>
          <w:szCs w:val="22"/>
        </w:rPr>
      </w:pPr>
    </w:p>
    <w:p w14:paraId="728A9242" w14:textId="4A23AE26" w:rsidR="001364E5" w:rsidRDefault="00856988" w:rsidP="009844EE">
      <w:pPr>
        <w:pStyle w:val="Listeafsnit"/>
        <w:numPr>
          <w:ilvl w:val="0"/>
          <w:numId w:val="16"/>
        </w:numPr>
        <w:spacing w:after="240" w:line="288" w:lineRule="auto"/>
        <w:rPr>
          <w:sz w:val="22"/>
          <w:szCs w:val="22"/>
        </w:rPr>
      </w:pPr>
      <w:r w:rsidRPr="008B0F74">
        <w:rPr>
          <w:i/>
          <w:iCs/>
          <w:sz w:val="22"/>
          <w:szCs w:val="22"/>
        </w:rPr>
        <w:lastRenderedPageBreak/>
        <w:t>facilitate</w:t>
      </w:r>
      <w:r w:rsidRPr="00403103">
        <w:rPr>
          <w:sz w:val="22"/>
          <w:szCs w:val="22"/>
        </w:rPr>
        <w:t xml:space="preserve"> access to genetic resources for food and agriculture and associated Digital Sequence Information (DSI); in accordance with agreed international benefit sharing instruments.</w:t>
      </w:r>
    </w:p>
    <w:p w14:paraId="67CB0D97" w14:textId="77777777" w:rsidR="009844EE" w:rsidRPr="009844EE" w:rsidRDefault="009844EE" w:rsidP="009844EE">
      <w:pPr>
        <w:pStyle w:val="Listeafsnit"/>
        <w:rPr>
          <w:sz w:val="22"/>
          <w:szCs w:val="22"/>
        </w:rPr>
      </w:pPr>
    </w:p>
    <w:p w14:paraId="314026F1" w14:textId="1B3244EA" w:rsidR="00F97E8D" w:rsidRDefault="00F97E8D" w:rsidP="004A7E00">
      <w:pPr>
        <w:pStyle w:val="Listeafsnit"/>
        <w:numPr>
          <w:ilvl w:val="0"/>
          <w:numId w:val="16"/>
        </w:numPr>
        <w:spacing w:after="240" w:line="288" w:lineRule="auto"/>
        <w:rPr>
          <w:sz w:val="22"/>
          <w:szCs w:val="22"/>
        </w:rPr>
      </w:pPr>
      <w:r w:rsidRPr="00300141">
        <w:rPr>
          <w:i/>
          <w:iCs/>
          <w:sz w:val="22"/>
          <w:szCs w:val="22"/>
        </w:rPr>
        <w:t>acknowledg</w:t>
      </w:r>
      <w:r w:rsidRPr="00E273CE">
        <w:rPr>
          <w:sz w:val="22"/>
          <w:szCs w:val="22"/>
        </w:rPr>
        <w:t>e different perceptions and approaches among the Nordic countries on the need to determine the legal status of wild genetic resources, register their collection and regulate access;</w:t>
      </w:r>
    </w:p>
    <w:p w14:paraId="581BBEC9" w14:textId="77777777" w:rsidR="00123535" w:rsidRPr="000B51A1" w:rsidRDefault="00123535" w:rsidP="000B51A1">
      <w:pPr>
        <w:pStyle w:val="Listeafsnit"/>
        <w:rPr>
          <w:i/>
          <w:iCs/>
          <w:sz w:val="22"/>
          <w:szCs w:val="22"/>
        </w:rPr>
      </w:pPr>
    </w:p>
    <w:p w14:paraId="7FA738BB" w14:textId="3CC44862" w:rsidR="00F0617E" w:rsidRDefault="000B51A1" w:rsidP="004A7E00">
      <w:pPr>
        <w:pStyle w:val="Listeafsnit"/>
        <w:numPr>
          <w:ilvl w:val="0"/>
          <w:numId w:val="16"/>
        </w:numPr>
        <w:spacing w:after="240" w:line="288" w:lineRule="auto"/>
        <w:rPr>
          <w:sz w:val="22"/>
          <w:szCs w:val="22"/>
        </w:rPr>
      </w:pPr>
      <w:r>
        <w:rPr>
          <w:i/>
          <w:iCs/>
          <w:sz w:val="22"/>
          <w:szCs w:val="22"/>
        </w:rPr>
        <w:t>e</w:t>
      </w:r>
      <w:r w:rsidR="00F0617E" w:rsidRPr="00300141">
        <w:rPr>
          <w:i/>
          <w:iCs/>
          <w:sz w:val="22"/>
          <w:szCs w:val="22"/>
        </w:rPr>
        <w:t>ncourage</w:t>
      </w:r>
      <w:r w:rsidR="00F0617E" w:rsidRPr="0004466A">
        <w:rPr>
          <w:sz w:val="22"/>
          <w:szCs w:val="22"/>
        </w:rPr>
        <w:t xml:space="preserve"> to improve knowledge on the conservation and sustainable use of genetic resources from invertebrates and micro-organisms and associated issues on access and rights to such genetic resources; </w:t>
      </w:r>
    </w:p>
    <w:p w14:paraId="4D384EA0" w14:textId="77777777" w:rsidR="00F0617E" w:rsidRPr="00E273CE" w:rsidRDefault="00F0617E" w:rsidP="00F0617E">
      <w:pPr>
        <w:pStyle w:val="Listeafsnit"/>
        <w:rPr>
          <w:sz w:val="22"/>
          <w:szCs w:val="22"/>
        </w:rPr>
      </w:pPr>
    </w:p>
    <w:p w14:paraId="0430A18E" w14:textId="527DB67F" w:rsidR="004258DB" w:rsidRDefault="00921AC8" w:rsidP="004A7E00">
      <w:pPr>
        <w:pStyle w:val="Listeafsnit"/>
        <w:numPr>
          <w:ilvl w:val="0"/>
          <w:numId w:val="16"/>
        </w:numPr>
        <w:spacing w:after="240" w:line="288" w:lineRule="auto"/>
        <w:rPr>
          <w:sz w:val="22"/>
          <w:szCs w:val="22"/>
        </w:rPr>
      </w:pPr>
      <w:bookmarkStart w:id="0" w:name="_Hlk136539919"/>
      <w:r>
        <w:rPr>
          <w:i/>
          <w:iCs/>
          <w:sz w:val="22"/>
          <w:szCs w:val="22"/>
        </w:rPr>
        <w:t>continue</w:t>
      </w:r>
      <w:r w:rsidR="007C12B4">
        <w:rPr>
          <w:i/>
          <w:iCs/>
          <w:sz w:val="22"/>
          <w:szCs w:val="22"/>
        </w:rPr>
        <w:t xml:space="preserve"> to </w:t>
      </w:r>
      <w:r w:rsidR="004258DB" w:rsidRPr="00300141">
        <w:rPr>
          <w:i/>
          <w:iCs/>
          <w:sz w:val="22"/>
          <w:szCs w:val="22"/>
        </w:rPr>
        <w:t xml:space="preserve">uphold </w:t>
      </w:r>
      <w:r w:rsidR="004258DB" w:rsidRPr="0004466A">
        <w:rPr>
          <w:sz w:val="22"/>
          <w:szCs w:val="22"/>
        </w:rPr>
        <w:t xml:space="preserve">user country measures to comply with access regulation of providing countries and raise awareness among researchers and other </w:t>
      </w:r>
      <w:r>
        <w:rPr>
          <w:sz w:val="22"/>
          <w:szCs w:val="22"/>
        </w:rPr>
        <w:t xml:space="preserve">relevant </w:t>
      </w:r>
      <w:r w:rsidR="004258DB" w:rsidRPr="0004466A">
        <w:rPr>
          <w:sz w:val="22"/>
          <w:szCs w:val="22"/>
        </w:rPr>
        <w:t>actors using genetic resources from other countries about these measures;</w:t>
      </w:r>
    </w:p>
    <w:bookmarkEnd w:id="0"/>
    <w:p w14:paraId="6119B4DD" w14:textId="77777777" w:rsidR="004258DB" w:rsidRPr="004258DB" w:rsidRDefault="004258DB" w:rsidP="004258DB">
      <w:pPr>
        <w:pStyle w:val="Listeafsnit"/>
        <w:rPr>
          <w:sz w:val="22"/>
          <w:szCs w:val="22"/>
        </w:rPr>
      </w:pPr>
    </w:p>
    <w:p w14:paraId="0285518E" w14:textId="77777777" w:rsidR="00480C20" w:rsidRDefault="00480C20" w:rsidP="004A7E00">
      <w:pPr>
        <w:pStyle w:val="Listeafsnit"/>
        <w:numPr>
          <w:ilvl w:val="0"/>
          <w:numId w:val="16"/>
        </w:numPr>
        <w:spacing w:after="240" w:line="288" w:lineRule="auto"/>
        <w:rPr>
          <w:sz w:val="22"/>
          <w:szCs w:val="22"/>
        </w:rPr>
      </w:pPr>
      <w:r w:rsidRPr="00300141">
        <w:rPr>
          <w:i/>
          <w:iCs/>
          <w:sz w:val="22"/>
          <w:szCs w:val="22"/>
        </w:rPr>
        <w:t>provide</w:t>
      </w:r>
      <w:r w:rsidRPr="00B751A9">
        <w:rPr>
          <w:sz w:val="22"/>
          <w:szCs w:val="22"/>
        </w:rPr>
        <w:t xml:space="preserve"> awareness raising for Nordic providers and users of genetic resources of international developments; including access and benefit sharing obligations and objectives; </w:t>
      </w:r>
    </w:p>
    <w:p w14:paraId="63C9D581" w14:textId="77777777" w:rsidR="00480C20" w:rsidRPr="00480C20" w:rsidRDefault="00480C20" w:rsidP="00480C20">
      <w:pPr>
        <w:pStyle w:val="Listeafsnit"/>
        <w:rPr>
          <w:sz w:val="22"/>
          <w:szCs w:val="22"/>
        </w:rPr>
      </w:pPr>
    </w:p>
    <w:p w14:paraId="01491F81" w14:textId="5315DC6C" w:rsidR="00856988" w:rsidRDefault="00F0617E" w:rsidP="004A7E00">
      <w:pPr>
        <w:pStyle w:val="Listeafsnit"/>
        <w:numPr>
          <w:ilvl w:val="0"/>
          <w:numId w:val="16"/>
        </w:numPr>
        <w:spacing w:after="240" w:line="288" w:lineRule="auto"/>
        <w:rPr>
          <w:sz w:val="22"/>
          <w:szCs w:val="22"/>
        </w:rPr>
      </w:pPr>
      <w:r w:rsidRPr="00300141">
        <w:rPr>
          <w:i/>
          <w:iCs/>
          <w:sz w:val="22"/>
          <w:szCs w:val="22"/>
        </w:rPr>
        <w:t>c</w:t>
      </w:r>
      <w:r w:rsidR="00856988" w:rsidRPr="00300141">
        <w:rPr>
          <w:i/>
          <w:iCs/>
          <w:sz w:val="22"/>
          <w:szCs w:val="22"/>
        </w:rPr>
        <w:t>ontinue to</w:t>
      </w:r>
      <w:r w:rsidR="00856988" w:rsidRPr="0004466A">
        <w:rPr>
          <w:sz w:val="22"/>
          <w:szCs w:val="22"/>
        </w:rPr>
        <w:t xml:space="preserve"> collaborate at Nordic level in exchanging experiences on access and rights to genetic resources e.g., through relevant joint Nordic projects.  </w:t>
      </w:r>
    </w:p>
    <w:p w14:paraId="26CC3EDE" w14:textId="4EF79CAA" w:rsidR="007D0284" w:rsidRDefault="00126919" w:rsidP="00E273CE">
      <w:pPr>
        <w:spacing w:after="240" w:line="288" w:lineRule="auto"/>
        <w:rPr>
          <w:b/>
          <w:bCs/>
          <w:i/>
          <w:iCs/>
          <w:sz w:val="22"/>
          <w:szCs w:val="22"/>
        </w:rPr>
      </w:pPr>
      <w:r>
        <w:rPr>
          <w:b/>
          <w:bCs/>
          <w:i/>
          <w:iCs/>
          <w:sz w:val="22"/>
          <w:szCs w:val="22"/>
        </w:rPr>
        <w:t xml:space="preserve">Recommends that </w:t>
      </w:r>
      <w:r w:rsidR="007D0284">
        <w:rPr>
          <w:b/>
          <w:bCs/>
          <w:i/>
          <w:iCs/>
          <w:sz w:val="22"/>
          <w:szCs w:val="22"/>
        </w:rPr>
        <w:t>NordGen</w:t>
      </w:r>
    </w:p>
    <w:p w14:paraId="6A155336" w14:textId="34DEFBFB" w:rsidR="00856988" w:rsidRDefault="00856988" w:rsidP="004A7E00">
      <w:pPr>
        <w:pStyle w:val="Listeafsnit"/>
        <w:numPr>
          <w:ilvl w:val="0"/>
          <w:numId w:val="16"/>
        </w:numPr>
        <w:spacing w:after="240" w:line="288" w:lineRule="auto"/>
        <w:rPr>
          <w:sz w:val="22"/>
          <w:szCs w:val="22"/>
        </w:rPr>
      </w:pPr>
      <w:r w:rsidRPr="00846A7E">
        <w:rPr>
          <w:i/>
          <w:iCs/>
          <w:sz w:val="22"/>
          <w:szCs w:val="22"/>
        </w:rPr>
        <w:t>continue</w:t>
      </w:r>
      <w:r w:rsidR="004C4996">
        <w:rPr>
          <w:sz w:val="22"/>
          <w:szCs w:val="22"/>
        </w:rPr>
        <w:t xml:space="preserve">s </w:t>
      </w:r>
      <w:r w:rsidRPr="0004466A">
        <w:rPr>
          <w:sz w:val="22"/>
          <w:szCs w:val="22"/>
        </w:rPr>
        <w:t xml:space="preserve">to be an important joint Nordic institution for the implementation of the </w:t>
      </w:r>
      <w:r w:rsidR="00892B96">
        <w:rPr>
          <w:sz w:val="22"/>
          <w:szCs w:val="22"/>
        </w:rPr>
        <w:t xml:space="preserve">International </w:t>
      </w:r>
      <w:r w:rsidR="000B49AD">
        <w:rPr>
          <w:sz w:val="22"/>
          <w:szCs w:val="22"/>
        </w:rPr>
        <w:t xml:space="preserve">Plant </w:t>
      </w:r>
      <w:r w:rsidRPr="0004466A">
        <w:rPr>
          <w:sz w:val="22"/>
          <w:szCs w:val="22"/>
        </w:rPr>
        <w:t xml:space="preserve">Treaty and that relevant material administered by NordGen shall be part of the Multilateral System </w:t>
      </w:r>
      <w:r w:rsidR="00A22475">
        <w:rPr>
          <w:sz w:val="22"/>
          <w:szCs w:val="22"/>
        </w:rPr>
        <w:t>o</w:t>
      </w:r>
      <w:r w:rsidR="00C01460">
        <w:rPr>
          <w:sz w:val="22"/>
          <w:szCs w:val="22"/>
        </w:rPr>
        <w:t xml:space="preserve">f Access and Benefit Sharing </w:t>
      </w:r>
      <w:r w:rsidRPr="0004466A">
        <w:rPr>
          <w:sz w:val="22"/>
          <w:szCs w:val="22"/>
        </w:rPr>
        <w:t>of the International Plant Treaty;</w:t>
      </w:r>
    </w:p>
    <w:p w14:paraId="46E508A9" w14:textId="77777777" w:rsidR="00E273CE" w:rsidRDefault="00E273CE" w:rsidP="00E273CE">
      <w:pPr>
        <w:pStyle w:val="Listeafsnit"/>
        <w:spacing w:after="240" w:line="288" w:lineRule="auto"/>
        <w:rPr>
          <w:sz w:val="22"/>
          <w:szCs w:val="22"/>
        </w:rPr>
      </w:pPr>
    </w:p>
    <w:p w14:paraId="4F262AF7" w14:textId="02D3A2CD" w:rsidR="00856988" w:rsidRDefault="00856988" w:rsidP="004A7E00">
      <w:pPr>
        <w:pStyle w:val="Listeafsnit"/>
        <w:numPr>
          <w:ilvl w:val="0"/>
          <w:numId w:val="16"/>
        </w:numPr>
        <w:spacing w:after="240" w:line="288" w:lineRule="auto"/>
        <w:rPr>
          <w:sz w:val="22"/>
          <w:szCs w:val="22"/>
        </w:rPr>
      </w:pPr>
      <w:r w:rsidRPr="00846A7E">
        <w:rPr>
          <w:i/>
          <w:iCs/>
          <w:sz w:val="22"/>
          <w:szCs w:val="22"/>
        </w:rPr>
        <w:t>provide</w:t>
      </w:r>
      <w:r w:rsidR="004C4996">
        <w:rPr>
          <w:i/>
          <w:iCs/>
          <w:sz w:val="22"/>
          <w:szCs w:val="22"/>
        </w:rPr>
        <w:t>s</w:t>
      </w:r>
      <w:r w:rsidRPr="0004466A">
        <w:rPr>
          <w:sz w:val="22"/>
          <w:szCs w:val="22"/>
        </w:rPr>
        <w:t xml:space="preserve"> facilitated access to all its plant genetic accessions for all purposes, and not only for use in the fields of food and agriculture;</w:t>
      </w:r>
    </w:p>
    <w:p w14:paraId="1F280F7F" w14:textId="77777777" w:rsidR="00E273CE" w:rsidRPr="00E273CE" w:rsidRDefault="00E273CE" w:rsidP="00E273CE">
      <w:pPr>
        <w:pStyle w:val="Listeafsnit"/>
        <w:rPr>
          <w:sz w:val="22"/>
          <w:szCs w:val="22"/>
        </w:rPr>
      </w:pPr>
    </w:p>
    <w:p w14:paraId="064B123C" w14:textId="4F970ADF" w:rsidR="00856988" w:rsidRDefault="00856988" w:rsidP="004A7E00">
      <w:pPr>
        <w:pStyle w:val="Listeafsnit"/>
        <w:numPr>
          <w:ilvl w:val="0"/>
          <w:numId w:val="16"/>
        </w:numPr>
        <w:spacing w:after="240" w:line="288" w:lineRule="auto"/>
        <w:rPr>
          <w:sz w:val="22"/>
          <w:szCs w:val="22"/>
        </w:rPr>
      </w:pPr>
      <w:r w:rsidRPr="0004466A">
        <w:rPr>
          <w:sz w:val="22"/>
          <w:szCs w:val="22"/>
        </w:rPr>
        <w:t xml:space="preserve"> </w:t>
      </w:r>
      <w:r w:rsidRPr="00846A7E">
        <w:rPr>
          <w:i/>
          <w:iCs/>
          <w:sz w:val="22"/>
          <w:szCs w:val="22"/>
        </w:rPr>
        <w:t>continue</w:t>
      </w:r>
      <w:r w:rsidR="004C4996">
        <w:rPr>
          <w:sz w:val="22"/>
          <w:szCs w:val="22"/>
        </w:rPr>
        <w:t xml:space="preserve">s </w:t>
      </w:r>
      <w:r w:rsidRPr="0004466A">
        <w:rPr>
          <w:sz w:val="22"/>
          <w:szCs w:val="22"/>
        </w:rPr>
        <w:t xml:space="preserve">to make accessions available through one type of agreement, the </w:t>
      </w:r>
      <w:r w:rsidR="00C52F28">
        <w:rPr>
          <w:sz w:val="22"/>
          <w:szCs w:val="22"/>
        </w:rPr>
        <w:t>S</w:t>
      </w:r>
      <w:r w:rsidRPr="0004466A">
        <w:rPr>
          <w:sz w:val="22"/>
          <w:szCs w:val="22"/>
        </w:rPr>
        <w:t>tandard M</w:t>
      </w:r>
      <w:r w:rsidR="00C52F28">
        <w:rPr>
          <w:sz w:val="22"/>
          <w:szCs w:val="22"/>
        </w:rPr>
        <w:t xml:space="preserve">aterial Transfer Agreement </w:t>
      </w:r>
      <w:r w:rsidRPr="0004466A">
        <w:rPr>
          <w:sz w:val="22"/>
          <w:szCs w:val="22"/>
        </w:rPr>
        <w:t>of the International Plant Treaty,</w:t>
      </w:r>
    </w:p>
    <w:p w14:paraId="437283C0" w14:textId="77777777" w:rsidR="00E273CE" w:rsidRPr="00E273CE" w:rsidRDefault="00E273CE" w:rsidP="00E273CE">
      <w:pPr>
        <w:pStyle w:val="Listeafsnit"/>
        <w:rPr>
          <w:sz w:val="22"/>
          <w:szCs w:val="22"/>
        </w:rPr>
      </w:pPr>
    </w:p>
    <w:p w14:paraId="7652E6E6" w14:textId="247BC204" w:rsidR="00881CFC" w:rsidRDefault="00881CFC" w:rsidP="00881CFC">
      <w:pPr>
        <w:pStyle w:val="Listeafsnit"/>
        <w:numPr>
          <w:ilvl w:val="0"/>
          <w:numId w:val="16"/>
        </w:numPr>
        <w:spacing w:after="240" w:line="288" w:lineRule="auto"/>
        <w:rPr>
          <w:sz w:val="22"/>
          <w:szCs w:val="22"/>
        </w:rPr>
      </w:pPr>
      <w:r w:rsidRPr="00846A7E">
        <w:rPr>
          <w:i/>
          <w:iCs/>
          <w:sz w:val="22"/>
          <w:szCs w:val="22"/>
        </w:rPr>
        <w:t>facilitate</w:t>
      </w:r>
      <w:r w:rsidR="00742E79">
        <w:rPr>
          <w:i/>
          <w:iCs/>
          <w:sz w:val="22"/>
          <w:szCs w:val="22"/>
        </w:rPr>
        <w:t>s</w:t>
      </w:r>
      <w:r w:rsidRPr="0004466A">
        <w:rPr>
          <w:sz w:val="22"/>
          <w:szCs w:val="22"/>
        </w:rPr>
        <w:t xml:space="preserve"> access to DSI associated with plant genetic resources held by the gene bank;</w:t>
      </w:r>
    </w:p>
    <w:p w14:paraId="0FEC0329" w14:textId="77777777" w:rsidR="00881CFC" w:rsidRPr="00881CFC" w:rsidRDefault="00881CFC" w:rsidP="00881CFC">
      <w:pPr>
        <w:pStyle w:val="Listeafsnit"/>
        <w:rPr>
          <w:sz w:val="22"/>
          <w:szCs w:val="22"/>
        </w:rPr>
      </w:pPr>
    </w:p>
    <w:p w14:paraId="7C331ED3" w14:textId="00574458" w:rsidR="00881CFC" w:rsidRDefault="00881CFC" w:rsidP="00881CFC">
      <w:pPr>
        <w:pStyle w:val="Listeafsnit"/>
        <w:numPr>
          <w:ilvl w:val="0"/>
          <w:numId w:val="16"/>
        </w:numPr>
        <w:spacing w:after="240" w:line="288" w:lineRule="auto"/>
        <w:rPr>
          <w:sz w:val="22"/>
          <w:szCs w:val="22"/>
        </w:rPr>
      </w:pPr>
      <w:r w:rsidRPr="00846A7E">
        <w:rPr>
          <w:i/>
          <w:iCs/>
          <w:sz w:val="22"/>
          <w:szCs w:val="22"/>
        </w:rPr>
        <w:t>encourage</w:t>
      </w:r>
      <w:r w:rsidR="00B8119A">
        <w:rPr>
          <w:i/>
          <w:iCs/>
          <w:sz w:val="22"/>
          <w:szCs w:val="22"/>
        </w:rPr>
        <w:t>s</w:t>
      </w:r>
      <w:r w:rsidRPr="0004466A">
        <w:rPr>
          <w:sz w:val="22"/>
          <w:szCs w:val="22"/>
        </w:rPr>
        <w:t xml:space="preserve"> donors of “Material in Transition” to make this publicly available, as appropriate, and include it in the Multilateral System of the International Plant Treaty;</w:t>
      </w:r>
    </w:p>
    <w:p w14:paraId="50328681" w14:textId="77777777" w:rsidR="00881CFC" w:rsidRPr="0004466A" w:rsidRDefault="00881CFC" w:rsidP="00881CFC">
      <w:pPr>
        <w:pStyle w:val="Listeafsnit"/>
        <w:spacing w:after="240" w:line="288" w:lineRule="auto"/>
        <w:rPr>
          <w:sz w:val="22"/>
          <w:szCs w:val="22"/>
        </w:rPr>
      </w:pPr>
    </w:p>
    <w:p w14:paraId="7A098549" w14:textId="06D1C879" w:rsidR="00881CFC" w:rsidRDefault="00881CFC" w:rsidP="00881CFC">
      <w:pPr>
        <w:pStyle w:val="Listeafsnit"/>
        <w:numPr>
          <w:ilvl w:val="0"/>
          <w:numId w:val="16"/>
        </w:numPr>
        <w:spacing w:after="240" w:line="288" w:lineRule="auto"/>
        <w:rPr>
          <w:sz w:val="22"/>
          <w:szCs w:val="22"/>
        </w:rPr>
      </w:pPr>
      <w:r w:rsidRPr="00846A7E">
        <w:rPr>
          <w:i/>
          <w:iCs/>
          <w:sz w:val="22"/>
          <w:szCs w:val="22"/>
        </w:rPr>
        <w:t>support</w:t>
      </w:r>
      <w:r w:rsidR="00F7342B">
        <w:rPr>
          <w:i/>
          <w:iCs/>
          <w:sz w:val="22"/>
          <w:szCs w:val="22"/>
        </w:rPr>
        <w:t>s</w:t>
      </w:r>
      <w:r w:rsidRPr="0004466A">
        <w:rPr>
          <w:sz w:val="22"/>
          <w:szCs w:val="22"/>
        </w:rPr>
        <w:t xml:space="preserve"> that facilitated access is provided for crop wild relatives that are managed by NordGen, and that the material are under common Nordic management and in the public domain;</w:t>
      </w:r>
    </w:p>
    <w:p w14:paraId="3251732B" w14:textId="77777777" w:rsidR="00881CFC" w:rsidRPr="0004466A" w:rsidRDefault="00881CFC" w:rsidP="00881CFC">
      <w:pPr>
        <w:pStyle w:val="Listeafsnit"/>
        <w:spacing w:after="240" w:line="288" w:lineRule="auto"/>
        <w:rPr>
          <w:sz w:val="22"/>
          <w:szCs w:val="22"/>
        </w:rPr>
      </w:pPr>
    </w:p>
    <w:p w14:paraId="09074CBC" w14:textId="74B935AE" w:rsidR="00856988" w:rsidRDefault="00856988" w:rsidP="004A7E00">
      <w:pPr>
        <w:pStyle w:val="Listeafsnit"/>
        <w:numPr>
          <w:ilvl w:val="0"/>
          <w:numId w:val="16"/>
        </w:numPr>
        <w:spacing w:after="240" w:line="288" w:lineRule="auto"/>
        <w:rPr>
          <w:sz w:val="22"/>
          <w:szCs w:val="22"/>
        </w:rPr>
      </w:pPr>
      <w:r w:rsidRPr="00846A7E">
        <w:rPr>
          <w:i/>
          <w:iCs/>
          <w:sz w:val="22"/>
          <w:szCs w:val="22"/>
        </w:rPr>
        <w:t>seek</w:t>
      </w:r>
      <w:r w:rsidR="00291D2D">
        <w:rPr>
          <w:i/>
          <w:iCs/>
          <w:sz w:val="22"/>
          <w:szCs w:val="22"/>
        </w:rPr>
        <w:t>s</w:t>
      </w:r>
      <w:r w:rsidRPr="00846A7E">
        <w:rPr>
          <w:i/>
          <w:iCs/>
          <w:sz w:val="22"/>
          <w:szCs w:val="22"/>
        </w:rPr>
        <w:t xml:space="preserve"> </w:t>
      </w:r>
      <w:r w:rsidRPr="0004466A">
        <w:rPr>
          <w:sz w:val="22"/>
          <w:szCs w:val="22"/>
        </w:rPr>
        <w:t>a formal agreement with the competent Faroese and Greenlandic authorities on how seed accessions from Faroe Islands and Greenland should be acquired, managed and distributed by NordGen, preferably under the same conditions that apply to other accessions held by NordGen;</w:t>
      </w:r>
    </w:p>
    <w:p w14:paraId="4CAF3451" w14:textId="77777777" w:rsidR="00E273CE" w:rsidRPr="00E273CE" w:rsidRDefault="00E273CE" w:rsidP="00E273CE">
      <w:pPr>
        <w:pStyle w:val="Listeafsnit"/>
        <w:rPr>
          <w:sz w:val="22"/>
          <w:szCs w:val="22"/>
        </w:rPr>
      </w:pPr>
    </w:p>
    <w:p w14:paraId="0D8A367B" w14:textId="194303BA" w:rsidR="00856988" w:rsidRPr="0004466A" w:rsidRDefault="00856988" w:rsidP="004A7E00">
      <w:pPr>
        <w:pStyle w:val="Listeafsnit"/>
        <w:numPr>
          <w:ilvl w:val="0"/>
          <w:numId w:val="16"/>
        </w:numPr>
        <w:spacing w:after="240" w:line="288" w:lineRule="auto"/>
        <w:rPr>
          <w:sz w:val="22"/>
          <w:szCs w:val="22"/>
        </w:rPr>
      </w:pPr>
      <w:r w:rsidRPr="00846A7E">
        <w:rPr>
          <w:i/>
          <w:iCs/>
          <w:sz w:val="22"/>
          <w:szCs w:val="22"/>
        </w:rPr>
        <w:t>ensure</w:t>
      </w:r>
      <w:r w:rsidR="00291D2D">
        <w:rPr>
          <w:sz w:val="22"/>
          <w:szCs w:val="22"/>
        </w:rPr>
        <w:t xml:space="preserve">s </w:t>
      </w:r>
      <w:r w:rsidRPr="0004466A">
        <w:rPr>
          <w:sz w:val="22"/>
          <w:szCs w:val="22"/>
        </w:rPr>
        <w:t>that the legal ownership of farm animal genetic resources stays with the national owner in cases where NordGen conserves animal genetic resources at its premises. Access shall be in agreement and in accordance with the relevant national program and/or entity;</w:t>
      </w:r>
    </w:p>
    <w:p w14:paraId="0849C829" w14:textId="77777777" w:rsidR="00856988" w:rsidRPr="0004466A" w:rsidRDefault="00856988" w:rsidP="00E273CE">
      <w:pPr>
        <w:pStyle w:val="Listeafsnit"/>
        <w:spacing w:after="240" w:line="288" w:lineRule="auto"/>
        <w:rPr>
          <w:sz w:val="22"/>
          <w:szCs w:val="22"/>
        </w:rPr>
      </w:pPr>
    </w:p>
    <w:p w14:paraId="119070F0" w14:textId="3AF2AC72" w:rsidR="00856988" w:rsidRDefault="00856988" w:rsidP="004A7E00">
      <w:pPr>
        <w:pStyle w:val="Listeafsnit"/>
        <w:numPr>
          <w:ilvl w:val="0"/>
          <w:numId w:val="16"/>
        </w:numPr>
        <w:spacing w:after="240" w:line="288" w:lineRule="auto"/>
        <w:rPr>
          <w:sz w:val="22"/>
          <w:szCs w:val="22"/>
        </w:rPr>
      </w:pPr>
      <w:r w:rsidRPr="00846A7E">
        <w:rPr>
          <w:i/>
          <w:iCs/>
          <w:sz w:val="22"/>
          <w:szCs w:val="22"/>
        </w:rPr>
        <w:t>ensure</w:t>
      </w:r>
      <w:r w:rsidR="00291D2D">
        <w:rPr>
          <w:i/>
          <w:iCs/>
          <w:sz w:val="22"/>
          <w:szCs w:val="22"/>
        </w:rPr>
        <w:t>s</w:t>
      </w:r>
      <w:r w:rsidRPr="0004466A">
        <w:rPr>
          <w:sz w:val="22"/>
          <w:szCs w:val="22"/>
        </w:rPr>
        <w:t xml:space="preserve"> that the legal ownership of forest tree genetic resources stored at NordGen stays with the national owner. If these resources shall be under the management of NordGen, it should preferably be under the same conditions that apply to other NordGen’s seed accessions;</w:t>
      </w:r>
    </w:p>
    <w:p w14:paraId="58E50146" w14:textId="77777777" w:rsidR="00E273CE" w:rsidRPr="00E273CE" w:rsidRDefault="00E273CE" w:rsidP="00E273CE">
      <w:pPr>
        <w:pStyle w:val="Listeafsnit"/>
        <w:rPr>
          <w:sz w:val="22"/>
          <w:szCs w:val="22"/>
        </w:rPr>
      </w:pPr>
    </w:p>
    <w:p w14:paraId="6D4968D2" w14:textId="60EE82BC" w:rsidR="00856988" w:rsidRPr="0004466A" w:rsidRDefault="00856988" w:rsidP="004A7E00">
      <w:pPr>
        <w:pStyle w:val="Listeafsnit"/>
        <w:numPr>
          <w:ilvl w:val="0"/>
          <w:numId w:val="16"/>
        </w:numPr>
        <w:spacing w:after="240" w:line="288" w:lineRule="auto"/>
        <w:rPr>
          <w:sz w:val="22"/>
          <w:szCs w:val="22"/>
        </w:rPr>
      </w:pPr>
      <w:r w:rsidRPr="00846A7E">
        <w:rPr>
          <w:i/>
          <w:iCs/>
          <w:sz w:val="22"/>
          <w:szCs w:val="22"/>
        </w:rPr>
        <w:t>strengthen</w:t>
      </w:r>
      <w:r w:rsidR="00CA53C5">
        <w:rPr>
          <w:sz w:val="22"/>
          <w:szCs w:val="22"/>
        </w:rPr>
        <w:t xml:space="preserve">s </w:t>
      </w:r>
      <w:r w:rsidRPr="0004466A">
        <w:rPr>
          <w:sz w:val="22"/>
          <w:szCs w:val="22"/>
        </w:rPr>
        <w:t>communication on access and rights to genetic resources in the Nordic region</w:t>
      </w:r>
      <w:r w:rsidR="00E273CE">
        <w:rPr>
          <w:sz w:val="22"/>
          <w:szCs w:val="22"/>
        </w:rPr>
        <w:t>;</w:t>
      </w:r>
    </w:p>
    <w:p w14:paraId="344744FD" w14:textId="77777777" w:rsidR="00856988" w:rsidRPr="0004466A" w:rsidRDefault="00856988" w:rsidP="00E273CE">
      <w:pPr>
        <w:pStyle w:val="Listeafsnit"/>
        <w:spacing w:after="240" w:line="288" w:lineRule="auto"/>
        <w:rPr>
          <w:sz w:val="22"/>
          <w:szCs w:val="22"/>
        </w:rPr>
      </w:pPr>
    </w:p>
    <w:p w14:paraId="1700C5C8" w14:textId="4060FB53" w:rsidR="00A61321" w:rsidRDefault="00A61321" w:rsidP="00A61321">
      <w:pPr>
        <w:pStyle w:val="Listeafsnit"/>
        <w:numPr>
          <w:ilvl w:val="0"/>
          <w:numId w:val="16"/>
        </w:numPr>
        <w:rPr>
          <w:sz w:val="22"/>
          <w:szCs w:val="22"/>
        </w:rPr>
      </w:pPr>
      <w:r w:rsidRPr="00A61321">
        <w:rPr>
          <w:i/>
          <w:iCs/>
          <w:sz w:val="22"/>
          <w:szCs w:val="22"/>
        </w:rPr>
        <w:t xml:space="preserve">continues </w:t>
      </w:r>
      <w:r w:rsidRPr="00A61321">
        <w:rPr>
          <w:sz w:val="22"/>
          <w:szCs w:val="22"/>
        </w:rPr>
        <w:t>to manage and operate the Svalbard Global Seed Vault in partnership with the Norwegian Ministry of Agriculture and Food and the Crop Trust and in accordance with the Three Party Agreement between those partners</w:t>
      </w:r>
      <w:r>
        <w:rPr>
          <w:sz w:val="22"/>
          <w:szCs w:val="22"/>
        </w:rPr>
        <w:t>.</w:t>
      </w:r>
    </w:p>
    <w:p w14:paraId="03B1995C" w14:textId="77777777" w:rsidR="00A61321" w:rsidRPr="00A61321" w:rsidRDefault="00A61321" w:rsidP="00A61321">
      <w:pPr>
        <w:pStyle w:val="Listeafsnit"/>
        <w:rPr>
          <w:sz w:val="22"/>
          <w:szCs w:val="22"/>
        </w:rPr>
      </w:pPr>
    </w:p>
    <w:sectPr w:rsidR="00A61321" w:rsidRPr="00A61321" w:rsidSect="006A279A">
      <w:headerReference w:type="first" r:id="rId14"/>
      <w:pgSz w:w="11906" w:h="16838" w:code="9"/>
      <w:pgMar w:top="2268" w:right="2268" w:bottom="255"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84C6" w14:textId="77777777" w:rsidR="000D7C27" w:rsidRDefault="000D7C27" w:rsidP="00884E47">
      <w:pPr>
        <w:spacing w:after="0" w:line="240" w:lineRule="auto"/>
      </w:pPr>
      <w:r>
        <w:separator/>
      </w:r>
    </w:p>
    <w:p w14:paraId="287B610B" w14:textId="77777777" w:rsidR="000D7C27" w:rsidRPr="003D1C1A" w:rsidRDefault="000D7C27" w:rsidP="003D1C1A">
      <w:pPr>
        <w:spacing w:after="0" w:line="240" w:lineRule="auto"/>
        <w:rPr>
          <w:sz w:val="6"/>
          <w:szCs w:val="6"/>
        </w:rPr>
      </w:pPr>
    </w:p>
  </w:endnote>
  <w:endnote w:type="continuationSeparator" w:id="0">
    <w:p w14:paraId="53E419A1" w14:textId="77777777" w:rsidR="000D7C27" w:rsidRDefault="000D7C27" w:rsidP="00884E47">
      <w:pPr>
        <w:spacing w:after="0" w:line="240" w:lineRule="auto"/>
      </w:pPr>
      <w:r>
        <w:continuationSeparator/>
      </w:r>
    </w:p>
    <w:p w14:paraId="70B82188" w14:textId="77777777" w:rsidR="000D7C27" w:rsidRDefault="000D7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0BFB" w14:textId="77777777" w:rsidR="000D7C27" w:rsidRDefault="000D7C27" w:rsidP="00884E47">
      <w:pPr>
        <w:spacing w:after="0" w:line="240" w:lineRule="auto"/>
      </w:pPr>
      <w:r>
        <w:separator/>
      </w:r>
    </w:p>
    <w:p w14:paraId="588E6A7C" w14:textId="77777777" w:rsidR="000D7C27" w:rsidRPr="003D1C1A" w:rsidRDefault="000D7C27" w:rsidP="00884E47">
      <w:pPr>
        <w:spacing w:after="0" w:line="240" w:lineRule="auto"/>
        <w:rPr>
          <w:sz w:val="6"/>
        </w:rPr>
      </w:pPr>
    </w:p>
  </w:footnote>
  <w:footnote w:type="continuationSeparator" w:id="0">
    <w:p w14:paraId="60EFF26C" w14:textId="77777777" w:rsidR="000D7C27" w:rsidRDefault="000D7C27" w:rsidP="008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2B15" w14:textId="56DDD2F2" w:rsidR="000E3244" w:rsidRDefault="008F6547">
    <w:pPr>
      <w:pStyle w:val="Sidehoved"/>
      <w:rPr>
        <w:lang w:val="en-US"/>
      </w:rPr>
    </w:pPr>
    <w:r>
      <w:rPr>
        <w:lang w:val="en-US"/>
      </w:rPr>
      <w:t>For adoption by MR-FJLS and MR-MK</w:t>
    </w:r>
  </w:p>
  <w:p w14:paraId="59C10D6D" w14:textId="73C8E8CB" w:rsidR="00912729" w:rsidRPr="000E3244" w:rsidRDefault="00CA23E8">
    <w:pPr>
      <w:pStyle w:val="Sidehoved"/>
      <w:rPr>
        <w:lang w:val="en-US"/>
      </w:rPr>
    </w:pPr>
    <w:r>
      <w:rPr>
        <w:lang w:val="en-US"/>
      </w:rPr>
      <w:t>21</w:t>
    </w:r>
    <w:r w:rsidR="008F6547">
      <w:rPr>
        <w:lang w:val="en-US"/>
      </w:rPr>
      <w:t>.11</w:t>
    </w:r>
    <w:r w:rsidR="00912729">
      <w:rPr>
        <w:lang w:val="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406B0A"/>
    <w:multiLevelType w:val="hybridMultilevel"/>
    <w:tmpl w:val="46C2F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444D66"/>
    <w:multiLevelType w:val="hybridMultilevel"/>
    <w:tmpl w:val="8C3A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071BBC"/>
    <w:multiLevelType w:val="multilevel"/>
    <w:tmpl w:val="2BA271F6"/>
    <w:lvl w:ilvl="0">
      <w:start w:val="1"/>
      <w:numFmt w:val="decimal"/>
      <w:pStyle w:val="Opstilling-talellerbogst"/>
      <w:lvlText w:val="%1."/>
      <w:lvlJc w:val="left"/>
      <w:pPr>
        <w:ind w:left="284" w:hanging="284"/>
      </w:pPr>
      <w:rPr>
        <w:rFonts w:hint="default"/>
        <w14:numForm w14:val="lining"/>
      </w:rPr>
    </w:lvl>
    <w:lvl w:ilvl="1">
      <w:start w:val="1"/>
      <w:numFmt w:val="lowerLetter"/>
      <w:pStyle w:val="Opstilling-talellerbogst2"/>
      <w:lvlText w:val="%2."/>
      <w:lvlJc w:val="left"/>
      <w:pPr>
        <w:ind w:left="568" w:hanging="284"/>
      </w:pPr>
      <w:rPr>
        <w:rFonts w:hint="default"/>
      </w:rPr>
    </w:lvl>
    <w:lvl w:ilvl="2">
      <w:start w:val="1"/>
      <w:numFmt w:val="lowerRoman"/>
      <w:pStyle w:val="Opstilling-talellerbogst3"/>
      <w:lvlText w:val="%3)"/>
      <w:lvlJc w:val="left"/>
      <w:pPr>
        <w:ind w:left="852" w:hanging="284"/>
      </w:pPr>
      <w:rPr>
        <w:rFonts w:hint="default"/>
      </w:rPr>
    </w:lvl>
    <w:lvl w:ilvl="3">
      <w:start w:val="1"/>
      <w:numFmt w:val="decimal"/>
      <w:pStyle w:val="Opstilling-talellerbogst4"/>
      <w:lvlText w:val="%4)"/>
      <w:lvlJc w:val="left"/>
      <w:pPr>
        <w:ind w:left="1136" w:hanging="284"/>
      </w:pPr>
      <w:rPr>
        <w:rFonts w:hint="default"/>
        <w14:numForm w14:val="lining"/>
      </w:rPr>
    </w:lvl>
    <w:lvl w:ilvl="4">
      <w:start w:val="1"/>
      <w:numFmt w:val="lowerLetter"/>
      <w:pStyle w:val="Opstilling-talellerbogst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A6A1988"/>
    <w:multiLevelType w:val="multilevel"/>
    <w:tmpl w:val="A5704BDA"/>
    <w:lvl w:ilvl="0">
      <w:start w:val="1"/>
      <w:numFmt w:val="decimal"/>
      <w:pStyle w:val="Numreradrubrik1"/>
      <w:lvlText w:val="%1."/>
      <w:lvlJc w:val="left"/>
      <w:pPr>
        <w:ind w:left="720" w:hanging="720"/>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720" w:hanging="720"/>
      </w:pPr>
      <w:rPr>
        <w:rFonts w:hint="default"/>
      </w:rPr>
    </w:lvl>
    <w:lvl w:ilvl="3">
      <w:start w:val="1"/>
      <w:numFmt w:val="decimal"/>
      <w:pStyle w:val="Numreradrubrik4"/>
      <w:lvlText w:val="%1.%2.%3.%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F914E6"/>
    <w:multiLevelType w:val="multilevel"/>
    <w:tmpl w:val="6E3A1476"/>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36B56BB2"/>
    <w:multiLevelType w:val="hybridMultilevel"/>
    <w:tmpl w:val="D722DABC"/>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4" w15:restartNumberingAfterBreak="0">
    <w:nsid w:val="566F2E6D"/>
    <w:multiLevelType w:val="multilevel"/>
    <w:tmpl w:val="F662A0BE"/>
    <w:lvl w:ilvl="0">
      <w:start w:val="1"/>
      <w:numFmt w:val="bullet"/>
      <w:pStyle w:val="Opstilling-punkttegn"/>
      <w:lvlText w:val="•"/>
      <w:lvlJc w:val="left"/>
      <w:pPr>
        <w:ind w:left="284" w:hanging="284"/>
      </w:pPr>
      <w:rPr>
        <w:rFonts w:ascii="Calibri" w:hAnsi="Calibri" w:hint="default"/>
        <w:color w:val="auto"/>
      </w:rPr>
    </w:lvl>
    <w:lvl w:ilvl="1">
      <w:start w:val="1"/>
      <w:numFmt w:val="bullet"/>
      <w:pStyle w:val="Opstilling-punkttegn2"/>
      <w:lvlText w:val="–"/>
      <w:lvlJc w:val="left"/>
      <w:pPr>
        <w:ind w:left="568" w:hanging="284"/>
      </w:pPr>
      <w:rPr>
        <w:rFonts w:ascii="Calibri" w:hAnsi="Calibri" w:hint="default"/>
        <w:color w:val="auto"/>
      </w:rPr>
    </w:lvl>
    <w:lvl w:ilvl="2">
      <w:start w:val="1"/>
      <w:numFmt w:val="bullet"/>
      <w:pStyle w:val="Opstilling-punkttegn3"/>
      <w:lvlText w:val="»"/>
      <w:lvlJc w:val="left"/>
      <w:pPr>
        <w:ind w:left="852" w:hanging="284"/>
      </w:pPr>
      <w:rPr>
        <w:rFonts w:ascii="Calibri" w:hAnsi="Calibri" w:hint="default"/>
        <w:color w:val="auto"/>
      </w:rPr>
    </w:lvl>
    <w:lvl w:ilvl="3">
      <w:start w:val="1"/>
      <w:numFmt w:val="bullet"/>
      <w:pStyle w:val="Opstilling-punkttegn4"/>
      <w:lvlText w:val="•"/>
      <w:lvlJc w:val="left"/>
      <w:pPr>
        <w:ind w:left="1136" w:hanging="284"/>
      </w:pPr>
      <w:rPr>
        <w:rFonts w:ascii="Calibri" w:hAnsi="Calibri" w:hint="default"/>
        <w:color w:val="auto"/>
      </w:rPr>
    </w:lvl>
    <w:lvl w:ilvl="4">
      <w:start w:val="1"/>
      <w:numFmt w:val="bullet"/>
      <w:pStyle w:val="Opstilling-punkttegn5"/>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15" w15:restartNumberingAfterBreak="0">
    <w:nsid w:val="5ABE643E"/>
    <w:multiLevelType w:val="hybridMultilevel"/>
    <w:tmpl w:val="A1A26CB6"/>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46B2F3A"/>
    <w:multiLevelType w:val="hybridMultilevel"/>
    <w:tmpl w:val="1FF8D4E2"/>
    <w:lvl w:ilvl="0" w:tplc="041D0001">
      <w:start w:val="1"/>
      <w:numFmt w:val="bullet"/>
      <w:lvlText w:val=""/>
      <w:lvlJc w:val="left"/>
      <w:pPr>
        <w:ind w:left="1000" w:hanging="360"/>
      </w:pPr>
      <w:rPr>
        <w:rFonts w:ascii="Symbol" w:hAnsi="Symbol" w:hint="default"/>
      </w:rPr>
    </w:lvl>
    <w:lvl w:ilvl="1" w:tplc="041D0003" w:tentative="1">
      <w:start w:val="1"/>
      <w:numFmt w:val="bullet"/>
      <w:lvlText w:val="o"/>
      <w:lvlJc w:val="left"/>
      <w:pPr>
        <w:ind w:left="1720" w:hanging="360"/>
      </w:pPr>
      <w:rPr>
        <w:rFonts w:ascii="Courier New" w:hAnsi="Courier New" w:cs="Courier New" w:hint="default"/>
      </w:rPr>
    </w:lvl>
    <w:lvl w:ilvl="2" w:tplc="041D0005" w:tentative="1">
      <w:start w:val="1"/>
      <w:numFmt w:val="bullet"/>
      <w:lvlText w:val=""/>
      <w:lvlJc w:val="left"/>
      <w:pPr>
        <w:ind w:left="2440" w:hanging="360"/>
      </w:pPr>
      <w:rPr>
        <w:rFonts w:ascii="Wingdings" w:hAnsi="Wingdings" w:hint="default"/>
      </w:rPr>
    </w:lvl>
    <w:lvl w:ilvl="3" w:tplc="041D0001" w:tentative="1">
      <w:start w:val="1"/>
      <w:numFmt w:val="bullet"/>
      <w:lvlText w:val=""/>
      <w:lvlJc w:val="left"/>
      <w:pPr>
        <w:ind w:left="3160" w:hanging="360"/>
      </w:pPr>
      <w:rPr>
        <w:rFonts w:ascii="Symbol" w:hAnsi="Symbol" w:hint="default"/>
      </w:rPr>
    </w:lvl>
    <w:lvl w:ilvl="4" w:tplc="041D0003" w:tentative="1">
      <w:start w:val="1"/>
      <w:numFmt w:val="bullet"/>
      <w:lvlText w:val="o"/>
      <w:lvlJc w:val="left"/>
      <w:pPr>
        <w:ind w:left="3880" w:hanging="360"/>
      </w:pPr>
      <w:rPr>
        <w:rFonts w:ascii="Courier New" w:hAnsi="Courier New" w:cs="Courier New" w:hint="default"/>
      </w:rPr>
    </w:lvl>
    <w:lvl w:ilvl="5" w:tplc="041D0005" w:tentative="1">
      <w:start w:val="1"/>
      <w:numFmt w:val="bullet"/>
      <w:lvlText w:val=""/>
      <w:lvlJc w:val="left"/>
      <w:pPr>
        <w:ind w:left="4600" w:hanging="360"/>
      </w:pPr>
      <w:rPr>
        <w:rFonts w:ascii="Wingdings" w:hAnsi="Wingdings" w:hint="default"/>
      </w:rPr>
    </w:lvl>
    <w:lvl w:ilvl="6" w:tplc="041D0001" w:tentative="1">
      <w:start w:val="1"/>
      <w:numFmt w:val="bullet"/>
      <w:lvlText w:val=""/>
      <w:lvlJc w:val="left"/>
      <w:pPr>
        <w:ind w:left="5320" w:hanging="360"/>
      </w:pPr>
      <w:rPr>
        <w:rFonts w:ascii="Symbol" w:hAnsi="Symbol" w:hint="default"/>
      </w:rPr>
    </w:lvl>
    <w:lvl w:ilvl="7" w:tplc="041D0003" w:tentative="1">
      <w:start w:val="1"/>
      <w:numFmt w:val="bullet"/>
      <w:lvlText w:val="o"/>
      <w:lvlJc w:val="left"/>
      <w:pPr>
        <w:ind w:left="6040" w:hanging="360"/>
      </w:pPr>
      <w:rPr>
        <w:rFonts w:ascii="Courier New" w:hAnsi="Courier New" w:cs="Courier New" w:hint="default"/>
      </w:rPr>
    </w:lvl>
    <w:lvl w:ilvl="8" w:tplc="041D0005" w:tentative="1">
      <w:start w:val="1"/>
      <w:numFmt w:val="bullet"/>
      <w:lvlText w:val=""/>
      <w:lvlJc w:val="left"/>
      <w:pPr>
        <w:ind w:left="6760" w:hanging="360"/>
      </w:pPr>
      <w:rPr>
        <w:rFonts w:ascii="Wingdings" w:hAnsi="Wingdings" w:hint="default"/>
      </w:rPr>
    </w:lvl>
  </w:abstractNum>
  <w:num w:numId="1" w16cid:durableId="1189174670">
    <w:abstractNumId w:val="14"/>
  </w:num>
  <w:num w:numId="2" w16cid:durableId="41179390">
    <w:abstractNumId w:val="7"/>
  </w:num>
  <w:num w:numId="3" w16cid:durableId="1415668973">
    <w:abstractNumId w:val="6"/>
  </w:num>
  <w:num w:numId="4" w16cid:durableId="223219408">
    <w:abstractNumId w:val="5"/>
  </w:num>
  <w:num w:numId="5" w16cid:durableId="123933354">
    <w:abstractNumId w:val="4"/>
  </w:num>
  <w:num w:numId="6" w16cid:durableId="610094051">
    <w:abstractNumId w:val="10"/>
  </w:num>
  <w:num w:numId="7" w16cid:durableId="98572091">
    <w:abstractNumId w:val="3"/>
  </w:num>
  <w:num w:numId="8" w16cid:durableId="991717769">
    <w:abstractNumId w:val="2"/>
  </w:num>
  <w:num w:numId="9" w16cid:durableId="302732945">
    <w:abstractNumId w:val="1"/>
  </w:num>
  <w:num w:numId="10" w16cid:durableId="41491693">
    <w:abstractNumId w:val="0"/>
  </w:num>
  <w:num w:numId="11" w16cid:durableId="409084824">
    <w:abstractNumId w:val="14"/>
  </w:num>
  <w:num w:numId="12" w16cid:durableId="734621644">
    <w:abstractNumId w:val="12"/>
  </w:num>
  <w:num w:numId="13" w16cid:durableId="1375694132">
    <w:abstractNumId w:val="16"/>
  </w:num>
  <w:num w:numId="14" w16cid:durableId="1229224351">
    <w:abstractNumId w:val="13"/>
  </w:num>
  <w:num w:numId="15" w16cid:durableId="1704548600">
    <w:abstractNumId w:val="11"/>
  </w:num>
  <w:num w:numId="16" w16cid:durableId="969020133">
    <w:abstractNumId w:val="15"/>
  </w:num>
  <w:num w:numId="17" w16cid:durableId="652760243">
    <w:abstractNumId w:val="8"/>
  </w:num>
  <w:num w:numId="18" w16cid:durableId="1972510907">
    <w:abstractNumId w:val="9"/>
  </w:num>
  <w:num w:numId="19" w16cid:durableId="1136140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88"/>
    <w:rsid w:val="00004775"/>
    <w:rsid w:val="00004B6D"/>
    <w:rsid w:val="00007141"/>
    <w:rsid w:val="00010193"/>
    <w:rsid w:val="000119F4"/>
    <w:rsid w:val="00011EFC"/>
    <w:rsid w:val="000138C8"/>
    <w:rsid w:val="0001713F"/>
    <w:rsid w:val="00017C8C"/>
    <w:rsid w:val="00017EC2"/>
    <w:rsid w:val="0002006F"/>
    <w:rsid w:val="00024AE7"/>
    <w:rsid w:val="000306E5"/>
    <w:rsid w:val="00036A01"/>
    <w:rsid w:val="0004466A"/>
    <w:rsid w:val="00050638"/>
    <w:rsid w:val="00051E2F"/>
    <w:rsid w:val="00053B2C"/>
    <w:rsid w:val="00060033"/>
    <w:rsid w:val="0006198E"/>
    <w:rsid w:val="00061BDE"/>
    <w:rsid w:val="00063696"/>
    <w:rsid w:val="000649B9"/>
    <w:rsid w:val="000700CF"/>
    <w:rsid w:val="00071856"/>
    <w:rsid w:val="00072782"/>
    <w:rsid w:val="00072E30"/>
    <w:rsid w:val="00073345"/>
    <w:rsid w:val="00075E88"/>
    <w:rsid w:val="00080AD7"/>
    <w:rsid w:val="00080DAC"/>
    <w:rsid w:val="000828B2"/>
    <w:rsid w:val="00085C9B"/>
    <w:rsid w:val="0008769A"/>
    <w:rsid w:val="00094A23"/>
    <w:rsid w:val="00095575"/>
    <w:rsid w:val="00095ACD"/>
    <w:rsid w:val="0009674B"/>
    <w:rsid w:val="000A07C2"/>
    <w:rsid w:val="000A5CF2"/>
    <w:rsid w:val="000A7AEB"/>
    <w:rsid w:val="000A7C60"/>
    <w:rsid w:val="000B043F"/>
    <w:rsid w:val="000B351C"/>
    <w:rsid w:val="000B3D09"/>
    <w:rsid w:val="000B49AD"/>
    <w:rsid w:val="000B51A1"/>
    <w:rsid w:val="000C5D16"/>
    <w:rsid w:val="000C7F1A"/>
    <w:rsid w:val="000D1739"/>
    <w:rsid w:val="000D2703"/>
    <w:rsid w:val="000D4A8A"/>
    <w:rsid w:val="000D6DC2"/>
    <w:rsid w:val="000D7C27"/>
    <w:rsid w:val="000E0AB5"/>
    <w:rsid w:val="000E3244"/>
    <w:rsid w:val="000E3449"/>
    <w:rsid w:val="000F2262"/>
    <w:rsid w:val="000F384E"/>
    <w:rsid w:val="0010525F"/>
    <w:rsid w:val="00106668"/>
    <w:rsid w:val="001066F3"/>
    <w:rsid w:val="00106CD3"/>
    <w:rsid w:val="0010757B"/>
    <w:rsid w:val="001103FB"/>
    <w:rsid w:val="00115BA6"/>
    <w:rsid w:val="001161EF"/>
    <w:rsid w:val="001166EC"/>
    <w:rsid w:val="00121280"/>
    <w:rsid w:val="00121928"/>
    <w:rsid w:val="00121D76"/>
    <w:rsid w:val="00121FF4"/>
    <w:rsid w:val="00123535"/>
    <w:rsid w:val="00126919"/>
    <w:rsid w:val="00126B87"/>
    <w:rsid w:val="00126EDC"/>
    <w:rsid w:val="00130001"/>
    <w:rsid w:val="00133D0E"/>
    <w:rsid w:val="001364E5"/>
    <w:rsid w:val="0013672A"/>
    <w:rsid w:val="00142488"/>
    <w:rsid w:val="001625FD"/>
    <w:rsid w:val="00163EB4"/>
    <w:rsid w:val="0016645C"/>
    <w:rsid w:val="0016792E"/>
    <w:rsid w:val="00167C2D"/>
    <w:rsid w:val="00167EEA"/>
    <w:rsid w:val="0017265D"/>
    <w:rsid w:val="0017277F"/>
    <w:rsid w:val="0017329A"/>
    <w:rsid w:val="00174A15"/>
    <w:rsid w:val="001866BA"/>
    <w:rsid w:val="0018733B"/>
    <w:rsid w:val="00187574"/>
    <w:rsid w:val="00192248"/>
    <w:rsid w:val="0019265C"/>
    <w:rsid w:val="001A2CB3"/>
    <w:rsid w:val="001A4F85"/>
    <w:rsid w:val="001B047C"/>
    <w:rsid w:val="001B0C67"/>
    <w:rsid w:val="001B1837"/>
    <w:rsid w:val="001B5BBE"/>
    <w:rsid w:val="001C1D9B"/>
    <w:rsid w:val="001C2B9F"/>
    <w:rsid w:val="001C37C6"/>
    <w:rsid w:val="001D14EB"/>
    <w:rsid w:val="001D2E92"/>
    <w:rsid w:val="001D348B"/>
    <w:rsid w:val="001D3DCA"/>
    <w:rsid w:val="001D4B24"/>
    <w:rsid w:val="001D4EDE"/>
    <w:rsid w:val="001D68B6"/>
    <w:rsid w:val="001E093F"/>
    <w:rsid w:val="001E1E64"/>
    <w:rsid w:val="001E6D6E"/>
    <w:rsid w:val="001E70ED"/>
    <w:rsid w:val="001F2105"/>
    <w:rsid w:val="001F32B0"/>
    <w:rsid w:val="00200E5A"/>
    <w:rsid w:val="00202A34"/>
    <w:rsid w:val="002039B4"/>
    <w:rsid w:val="00212C7B"/>
    <w:rsid w:val="002162D0"/>
    <w:rsid w:val="002205BB"/>
    <w:rsid w:val="00223177"/>
    <w:rsid w:val="0022439B"/>
    <w:rsid w:val="0023123B"/>
    <w:rsid w:val="0023228B"/>
    <w:rsid w:val="00243DDA"/>
    <w:rsid w:val="00244DC5"/>
    <w:rsid w:val="002463A2"/>
    <w:rsid w:val="002509EC"/>
    <w:rsid w:val="00262C3F"/>
    <w:rsid w:val="00262E2F"/>
    <w:rsid w:val="00266F36"/>
    <w:rsid w:val="0027012C"/>
    <w:rsid w:val="00274DB5"/>
    <w:rsid w:val="00275FBB"/>
    <w:rsid w:val="002801D9"/>
    <w:rsid w:val="00281A50"/>
    <w:rsid w:val="002865C2"/>
    <w:rsid w:val="00291D2D"/>
    <w:rsid w:val="002955C8"/>
    <w:rsid w:val="002A0B98"/>
    <w:rsid w:val="002A5595"/>
    <w:rsid w:val="002B0F36"/>
    <w:rsid w:val="002B67B1"/>
    <w:rsid w:val="002B6A81"/>
    <w:rsid w:val="002D3E40"/>
    <w:rsid w:val="002D5C9B"/>
    <w:rsid w:val="002D6D4B"/>
    <w:rsid w:val="002D70B9"/>
    <w:rsid w:val="002E2921"/>
    <w:rsid w:val="002F0C2F"/>
    <w:rsid w:val="002F6D81"/>
    <w:rsid w:val="00300141"/>
    <w:rsid w:val="00302E40"/>
    <w:rsid w:val="00307BE5"/>
    <w:rsid w:val="00307C46"/>
    <w:rsid w:val="00310537"/>
    <w:rsid w:val="003175EF"/>
    <w:rsid w:val="0032082E"/>
    <w:rsid w:val="00320ED2"/>
    <w:rsid w:val="00321724"/>
    <w:rsid w:val="00321A00"/>
    <w:rsid w:val="00323B07"/>
    <w:rsid w:val="00325A37"/>
    <w:rsid w:val="003267BD"/>
    <w:rsid w:val="00334558"/>
    <w:rsid w:val="00336112"/>
    <w:rsid w:val="003376B4"/>
    <w:rsid w:val="003417A9"/>
    <w:rsid w:val="00354D60"/>
    <w:rsid w:val="003570FC"/>
    <w:rsid w:val="00361640"/>
    <w:rsid w:val="003640CD"/>
    <w:rsid w:val="00367611"/>
    <w:rsid w:val="00371C6D"/>
    <w:rsid w:val="00371EDB"/>
    <w:rsid w:val="00374961"/>
    <w:rsid w:val="00381150"/>
    <w:rsid w:val="003920EA"/>
    <w:rsid w:val="003A51FB"/>
    <w:rsid w:val="003A5A71"/>
    <w:rsid w:val="003A6AD2"/>
    <w:rsid w:val="003B1BDD"/>
    <w:rsid w:val="003B1BE0"/>
    <w:rsid w:val="003B22BE"/>
    <w:rsid w:val="003B4A5A"/>
    <w:rsid w:val="003B5C0C"/>
    <w:rsid w:val="003B7331"/>
    <w:rsid w:val="003B7722"/>
    <w:rsid w:val="003C60F8"/>
    <w:rsid w:val="003C70BD"/>
    <w:rsid w:val="003D05DF"/>
    <w:rsid w:val="003D1C1A"/>
    <w:rsid w:val="003D54F7"/>
    <w:rsid w:val="003E012A"/>
    <w:rsid w:val="003E3C95"/>
    <w:rsid w:val="003E6E1C"/>
    <w:rsid w:val="003F00BB"/>
    <w:rsid w:val="003F0117"/>
    <w:rsid w:val="003F054F"/>
    <w:rsid w:val="003F26E0"/>
    <w:rsid w:val="003F5915"/>
    <w:rsid w:val="004001D0"/>
    <w:rsid w:val="00403103"/>
    <w:rsid w:val="00403984"/>
    <w:rsid w:val="0040753E"/>
    <w:rsid w:val="004101DA"/>
    <w:rsid w:val="00413B74"/>
    <w:rsid w:val="00413CCE"/>
    <w:rsid w:val="0041479A"/>
    <w:rsid w:val="004154FC"/>
    <w:rsid w:val="00416C16"/>
    <w:rsid w:val="00417415"/>
    <w:rsid w:val="00417C9D"/>
    <w:rsid w:val="004258DB"/>
    <w:rsid w:val="0042667C"/>
    <w:rsid w:val="00430578"/>
    <w:rsid w:val="00431CD9"/>
    <w:rsid w:val="00431F02"/>
    <w:rsid w:val="00432844"/>
    <w:rsid w:val="00433108"/>
    <w:rsid w:val="00437483"/>
    <w:rsid w:val="00443312"/>
    <w:rsid w:val="00445E3B"/>
    <w:rsid w:val="00446DD3"/>
    <w:rsid w:val="004526E1"/>
    <w:rsid w:val="00454B25"/>
    <w:rsid w:val="00455F14"/>
    <w:rsid w:val="0045622D"/>
    <w:rsid w:val="00456AD3"/>
    <w:rsid w:val="00457F51"/>
    <w:rsid w:val="00465CCA"/>
    <w:rsid w:val="004723B4"/>
    <w:rsid w:val="004737DE"/>
    <w:rsid w:val="00474658"/>
    <w:rsid w:val="004752F1"/>
    <w:rsid w:val="0047694A"/>
    <w:rsid w:val="00480C20"/>
    <w:rsid w:val="00483748"/>
    <w:rsid w:val="0049057D"/>
    <w:rsid w:val="00493EDA"/>
    <w:rsid w:val="00497460"/>
    <w:rsid w:val="004A2266"/>
    <w:rsid w:val="004A333D"/>
    <w:rsid w:val="004A5813"/>
    <w:rsid w:val="004A655E"/>
    <w:rsid w:val="004A7E00"/>
    <w:rsid w:val="004B2499"/>
    <w:rsid w:val="004B25B6"/>
    <w:rsid w:val="004C2A86"/>
    <w:rsid w:val="004C32A7"/>
    <w:rsid w:val="004C46D0"/>
    <w:rsid w:val="004C4996"/>
    <w:rsid w:val="004C7DAE"/>
    <w:rsid w:val="004D14E1"/>
    <w:rsid w:val="004D1EF5"/>
    <w:rsid w:val="004D29F9"/>
    <w:rsid w:val="004D6E34"/>
    <w:rsid w:val="004E010E"/>
    <w:rsid w:val="004E50DE"/>
    <w:rsid w:val="004F2196"/>
    <w:rsid w:val="004F4D2D"/>
    <w:rsid w:val="004F63C2"/>
    <w:rsid w:val="0050196A"/>
    <w:rsid w:val="00501F27"/>
    <w:rsid w:val="00502D8D"/>
    <w:rsid w:val="00503468"/>
    <w:rsid w:val="00503D78"/>
    <w:rsid w:val="005040A2"/>
    <w:rsid w:val="00506273"/>
    <w:rsid w:val="00507967"/>
    <w:rsid w:val="00514FB4"/>
    <w:rsid w:val="0051755B"/>
    <w:rsid w:val="005219B4"/>
    <w:rsid w:val="005231C1"/>
    <w:rsid w:val="00523EF2"/>
    <w:rsid w:val="005242FA"/>
    <w:rsid w:val="005276DA"/>
    <w:rsid w:val="00527A6D"/>
    <w:rsid w:val="00527B03"/>
    <w:rsid w:val="00530864"/>
    <w:rsid w:val="005318D3"/>
    <w:rsid w:val="00535E35"/>
    <w:rsid w:val="00540A3D"/>
    <w:rsid w:val="00554619"/>
    <w:rsid w:val="00554A23"/>
    <w:rsid w:val="00556AA1"/>
    <w:rsid w:val="00556C71"/>
    <w:rsid w:val="0055781E"/>
    <w:rsid w:val="005603C8"/>
    <w:rsid w:val="00560D42"/>
    <w:rsid w:val="005629B3"/>
    <w:rsid w:val="00563C58"/>
    <w:rsid w:val="00564EB5"/>
    <w:rsid w:val="00565B98"/>
    <w:rsid w:val="00566350"/>
    <w:rsid w:val="00573D70"/>
    <w:rsid w:val="0057449F"/>
    <w:rsid w:val="00577F3A"/>
    <w:rsid w:val="00584786"/>
    <w:rsid w:val="00587240"/>
    <w:rsid w:val="005A121B"/>
    <w:rsid w:val="005A396A"/>
    <w:rsid w:val="005B0215"/>
    <w:rsid w:val="005B137A"/>
    <w:rsid w:val="005B2511"/>
    <w:rsid w:val="005B3E32"/>
    <w:rsid w:val="005B4041"/>
    <w:rsid w:val="005B57DE"/>
    <w:rsid w:val="005B792E"/>
    <w:rsid w:val="005C23A4"/>
    <w:rsid w:val="005C40E4"/>
    <w:rsid w:val="005C55A9"/>
    <w:rsid w:val="005C6947"/>
    <w:rsid w:val="005C7F27"/>
    <w:rsid w:val="005D0F1F"/>
    <w:rsid w:val="005D2051"/>
    <w:rsid w:val="005D361E"/>
    <w:rsid w:val="005D7900"/>
    <w:rsid w:val="005E3B54"/>
    <w:rsid w:val="005E4368"/>
    <w:rsid w:val="005E4DDB"/>
    <w:rsid w:val="005E6256"/>
    <w:rsid w:val="005F0B86"/>
    <w:rsid w:val="005F368B"/>
    <w:rsid w:val="005F627C"/>
    <w:rsid w:val="005F76F1"/>
    <w:rsid w:val="00601588"/>
    <w:rsid w:val="00604DD9"/>
    <w:rsid w:val="006111D7"/>
    <w:rsid w:val="00612024"/>
    <w:rsid w:val="00613BB7"/>
    <w:rsid w:val="00615C21"/>
    <w:rsid w:val="0062414C"/>
    <w:rsid w:val="006262FD"/>
    <w:rsid w:val="00627902"/>
    <w:rsid w:val="006310BF"/>
    <w:rsid w:val="0063210A"/>
    <w:rsid w:val="00633010"/>
    <w:rsid w:val="0063382D"/>
    <w:rsid w:val="00633C5D"/>
    <w:rsid w:val="0063471F"/>
    <w:rsid w:val="00635059"/>
    <w:rsid w:val="00637353"/>
    <w:rsid w:val="0064266A"/>
    <w:rsid w:val="00643DF4"/>
    <w:rsid w:val="0065064F"/>
    <w:rsid w:val="0065229A"/>
    <w:rsid w:val="00653D44"/>
    <w:rsid w:val="00655999"/>
    <w:rsid w:val="00656BC1"/>
    <w:rsid w:val="0066561C"/>
    <w:rsid w:val="00666098"/>
    <w:rsid w:val="0066743A"/>
    <w:rsid w:val="0067184B"/>
    <w:rsid w:val="00671F47"/>
    <w:rsid w:val="00684FCC"/>
    <w:rsid w:val="00691B67"/>
    <w:rsid w:val="006970BF"/>
    <w:rsid w:val="006A130F"/>
    <w:rsid w:val="006A279A"/>
    <w:rsid w:val="006B11F2"/>
    <w:rsid w:val="006B14A9"/>
    <w:rsid w:val="006B1855"/>
    <w:rsid w:val="006B2F32"/>
    <w:rsid w:val="006C2CC3"/>
    <w:rsid w:val="006C50FF"/>
    <w:rsid w:val="006D2B99"/>
    <w:rsid w:val="006D369E"/>
    <w:rsid w:val="006E0C86"/>
    <w:rsid w:val="006E3336"/>
    <w:rsid w:val="006E5313"/>
    <w:rsid w:val="006E7C8C"/>
    <w:rsid w:val="006F5015"/>
    <w:rsid w:val="00700312"/>
    <w:rsid w:val="00702EF7"/>
    <w:rsid w:val="00703562"/>
    <w:rsid w:val="00705470"/>
    <w:rsid w:val="00711FFE"/>
    <w:rsid w:val="00714A85"/>
    <w:rsid w:val="0071785D"/>
    <w:rsid w:val="00720AB3"/>
    <w:rsid w:val="00721174"/>
    <w:rsid w:val="0072250E"/>
    <w:rsid w:val="00737488"/>
    <w:rsid w:val="00742585"/>
    <w:rsid w:val="00742E79"/>
    <w:rsid w:val="00744699"/>
    <w:rsid w:val="007474B7"/>
    <w:rsid w:val="00750231"/>
    <w:rsid w:val="007510AF"/>
    <w:rsid w:val="00755A2A"/>
    <w:rsid w:val="00756F79"/>
    <w:rsid w:val="00771DAF"/>
    <w:rsid w:val="00773063"/>
    <w:rsid w:val="0077761C"/>
    <w:rsid w:val="007828BA"/>
    <w:rsid w:val="0078357F"/>
    <w:rsid w:val="0078400F"/>
    <w:rsid w:val="00787D36"/>
    <w:rsid w:val="0079231C"/>
    <w:rsid w:val="00792943"/>
    <w:rsid w:val="00796268"/>
    <w:rsid w:val="007A0B53"/>
    <w:rsid w:val="007A0F81"/>
    <w:rsid w:val="007A2E5B"/>
    <w:rsid w:val="007A5F00"/>
    <w:rsid w:val="007A7617"/>
    <w:rsid w:val="007A7694"/>
    <w:rsid w:val="007B1C72"/>
    <w:rsid w:val="007B5B02"/>
    <w:rsid w:val="007B5C71"/>
    <w:rsid w:val="007B5EDE"/>
    <w:rsid w:val="007C12B4"/>
    <w:rsid w:val="007C29D8"/>
    <w:rsid w:val="007C3C36"/>
    <w:rsid w:val="007D0284"/>
    <w:rsid w:val="007D0B93"/>
    <w:rsid w:val="007D131F"/>
    <w:rsid w:val="007D2202"/>
    <w:rsid w:val="007D40AC"/>
    <w:rsid w:val="007D5E12"/>
    <w:rsid w:val="007E00D0"/>
    <w:rsid w:val="007E10D2"/>
    <w:rsid w:val="007E20C6"/>
    <w:rsid w:val="007E476F"/>
    <w:rsid w:val="007E4866"/>
    <w:rsid w:val="007E55AB"/>
    <w:rsid w:val="007E7009"/>
    <w:rsid w:val="007F5F61"/>
    <w:rsid w:val="00803BD9"/>
    <w:rsid w:val="008051FB"/>
    <w:rsid w:val="00805C4E"/>
    <w:rsid w:val="00812D63"/>
    <w:rsid w:val="00815040"/>
    <w:rsid w:val="0081560D"/>
    <w:rsid w:val="008168E3"/>
    <w:rsid w:val="0081746F"/>
    <w:rsid w:val="00823663"/>
    <w:rsid w:val="00831F19"/>
    <w:rsid w:val="008419B8"/>
    <w:rsid w:val="00841D43"/>
    <w:rsid w:val="008421F5"/>
    <w:rsid w:val="00842898"/>
    <w:rsid w:val="008433D1"/>
    <w:rsid w:val="008436AC"/>
    <w:rsid w:val="00846A7E"/>
    <w:rsid w:val="00852849"/>
    <w:rsid w:val="0085439B"/>
    <w:rsid w:val="008555A7"/>
    <w:rsid w:val="0085563C"/>
    <w:rsid w:val="008559E2"/>
    <w:rsid w:val="00856988"/>
    <w:rsid w:val="00860C6B"/>
    <w:rsid w:val="008626FB"/>
    <w:rsid w:val="0086326C"/>
    <w:rsid w:val="00863966"/>
    <w:rsid w:val="00866365"/>
    <w:rsid w:val="00867C55"/>
    <w:rsid w:val="00871AC2"/>
    <w:rsid w:val="00874AD3"/>
    <w:rsid w:val="00881A63"/>
    <w:rsid w:val="00881CFC"/>
    <w:rsid w:val="00884E47"/>
    <w:rsid w:val="00885983"/>
    <w:rsid w:val="00886635"/>
    <w:rsid w:val="00886A8D"/>
    <w:rsid w:val="008876E3"/>
    <w:rsid w:val="0089161C"/>
    <w:rsid w:val="00892B96"/>
    <w:rsid w:val="00893FCB"/>
    <w:rsid w:val="008951D0"/>
    <w:rsid w:val="00895A80"/>
    <w:rsid w:val="008964A6"/>
    <w:rsid w:val="00896BDC"/>
    <w:rsid w:val="00897C24"/>
    <w:rsid w:val="008A1DF7"/>
    <w:rsid w:val="008A3DA7"/>
    <w:rsid w:val="008A43D5"/>
    <w:rsid w:val="008A4E4E"/>
    <w:rsid w:val="008B0F74"/>
    <w:rsid w:val="008B4E83"/>
    <w:rsid w:val="008B6631"/>
    <w:rsid w:val="008C5A19"/>
    <w:rsid w:val="008C5B4C"/>
    <w:rsid w:val="008D2DEC"/>
    <w:rsid w:val="008D5BE3"/>
    <w:rsid w:val="008E159B"/>
    <w:rsid w:val="008E4D88"/>
    <w:rsid w:val="008E588E"/>
    <w:rsid w:val="008F0D8E"/>
    <w:rsid w:val="008F10FB"/>
    <w:rsid w:val="008F5F0D"/>
    <w:rsid w:val="008F6547"/>
    <w:rsid w:val="008F6AA3"/>
    <w:rsid w:val="008F6CFD"/>
    <w:rsid w:val="0090012E"/>
    <w:rsid w:val="00902881"/>
    <w:rsid w:val="009028D9"/>
    <w:rsid w:val="009029C4"/>
    <w:rsid w:val="00905A1E"/>
    <w:rsid w:val="00911A88"/>
    <w:rsid w:val="00912729"/>
    <w:rsid w:val="00912BBA"/>
    <w:rsid w:val="00913591"/>
    <w:rsid w:val="00914DAA"/>
    <w:rsid w:val="00916312"/>
    <w:rsid w:val="00921AC8"/>
    <w:rsid w:val="0092335A"/>
    <w:rsid w:val="00924713"/>
    <w:rsid w:val="00927EDC"/>
    <w:rsid w:val="00932146"/>
    <w:rsid w:val="009418B1"/>
    <w:rsid w:val="009534DE"/>
    <w:rsid w:val="0095397C"/>
    <w:rsid w:val="00955510"/>
    <w:rsid w:val="00955D1A"/>
    <w:rsid w:val="00957441"/>
    <w:rsid w:val="0096070D"/>
    <w:rsid w:val="0096474D"/>
    <w:rsid w:val="00965177"/>
    <w:rsid w:val="009723C9"/>
    <w:rsid w:val="00973762"/>
    <w:rsid w:val="00974D6A"/>
    <w:rsid w:val="00975A65"/>
    <w:rsid w:val="009762C9"/>
    <w:rsid w:val="00976E12"/>
    <w:rsid w:val="009844EE"/>
    <w:rsid w:val="009867EE"/>
    <w:rsid w:val="0099198B"/>
    <w:rsid w:val="00992DD6"/>
    <w:rsid w:val="009955D0"/>
    <w:rsid w:val="009A1785"/>
    <w:rsid w:val="009A328A"/>
    <w:rsid w:val="009A4C3F"/>
    <w:rsid w:val="009B0F61"/>
    <w:rsid w:val="009B1564"/>
    <w:rsid w:val="009B1B65"/>
    <w:rsid w:val="009B3E89"/>
    <w:rsid w:val="009C2864"/>
    <w:rsid w:val="009D4631"/>
    <w:rsid w:val="009E20E3"/>
    <w:rsid w:val="009E48C4"/>
    <w:rsid w:val="009F0AF1"/>
    <w:rsid w:val="009F0E8A"/>
    <w:rsid w:val="009F7C72"/>
    <w:rsid w:val="00A02501"/>
    <w:rsid w:val="00A02B8B"/>
    <w:rsid w:val="00A02C29"/>
    <w:rsid w:val="00A05630"/>
    <w:rsid w:val="00A16D3A"/>
    <w:rsid w:val="00A20326"/>
    <w:rsid w:val="00A20DA8"/>
    <w:rsid w:val="00A21576"/>
    <w:rsid w:val="00A22475"/>
    <w:rsid w:val="00A23C70"/>
    <w:rsid w:val="00A242DE"/>
    <w:rsid w:val="00A24973"/>
    <w:rsid w:val="00A26FBD"/>
    <w:rsid w:val="00A30844"/>
    <w:rsid w:val="00A3205C"/>
    <w:rsid w:val="00A33AC8"/>
    <w:rsid w:val="00A3581C"/>
    <w:rsid w:val="00A35DF2"/>
    <w:rsid w:val="00A4008D"/>
    <w:rsid w:val="00A4040B"/>
    <w:rsid w:val="00A417F1"/>
    <w:rsid w:val="00A4181C"/>
    <w:rsid w:val="00A41E9D"/>
    <w:rsid w:val="00A43AC5"/>
    <w:rsid w:val="00A46547"/>
    <w:rsid w:val="00A46AA8"/>
    <w:rsid w:val="00A510F7"/>
    <w:rsid w:val="00A561F5"/>
    <w:rsid w:val="00A5658C"/>
    <w:rsid w:val="00A61321"/>
    <w:rsid w:val="00A645CF"/>
    <w:rsid w:val="00A6498B"/>
    <w:rsid w:val="00A706F9"/>
    <w:rsid w:val="00A7296B"/>
    <w:rsid w:val="00A73275"/>
    <w:rsid w:val="00A74D71"/>
    <w:rsid w:val="00A75C3A"/>
    <w:rsid w:val="00A91A8C"/>
    <w:rsid w:val="00A91F7E"/>
    <w:rsid w:val="00A97E48"/>
    <w:rsid w:val="00AA73C4"/>
    <w:rsid w:val="00AB3E39"/>
    <w:rsid w:val="00AC00A5"/>
    <w:rsid w:val="00AC07AF"/>
    <w:rsid w:val="00AC291E"/>
    <w:rsid w:val="00AC57C6"/>
    <w:rsid w:val="00AD0A87"/>
    <w:rsid w:val="00AD0F70"/>
    <w:rsid w:val="00AD1257"/>
    <w:rsid w:val="00AD17AA"/>
    <w:rsid w:val="00AD3154"/>
    <w:rsid w:val="00AD63D1"/>
    <w:rsid w:val="00AD63F5"/>
    <w:rsid w:val="00AD7F0C"/>
    <w:rsid w:val="00AE0B32"/>
    <w:rsid w:val="00AE20E9"/>
    <w:rsid w:val="00AE3CF1"/>
    <w:rsid w:val="00AE4D0A"/>
    <w:rsid w:val="00AE737C"/>
    <w:rsid w:val="00AF1158"/>
    <w:rsid w:val="00AF3257"/>
    <w:rsid w:val="00AF6A2E"/>
    <w:rsid w:val="00B024CE"/>
    <w:rsid w:val="00B0255B"/>
    <w:rsid w:val="00B026D3"/>
    <w:rsid w:val="00B04B2F"/>
    <w:rsid w:val="00B06971"/>
    <w:rsid w:val="00B14CC9"/>
    <w:rsid w:val="00B15471"/>
    <w:rsid w:val="00B1567F"/>
    <w:rsid w:val="00B312FE"/>
    <w:rsid w:val="00B34A90"/>
    <w:rsid w:val="00B34A93"/>
    <w:rsid w:val="00B4164C"/>
    <w:rsid w:val="00B41F4F"/>
    <w:rsid w:val="00B43A56"/>
    <w:rsid w:val="00B46CEC"/>
    <w:rsid w:val="00B52545"/>
    <w:rsid w:val="00B52803"/>
    <w:rsid w:val="00B541FE"/>
    <w:rsid w:val="00B5420A"/>
    <w:rsid w:val="00B60426"/>
    <w:rsid w:val="00B60700"/>
    <w:rsid w:val="00B6093D"/>
    <w:rsid w:val="00B61489"/>
    <w:rsid w:val="00B636AB"/>
    <w:rsid w:val="00B65EBF"/>
    <w:rsid w:val="00B6676B"/>
    <w:rsid w:val="00B70323"/>
    <w:rsid w:val="00B737B7"/>
    <w:rsid w:val="00B751A9"/>
    <w:rsid w:val="00B768EE"/>
    <w:rsid w:val="00B80354"/>
    <w:rsid w:val="00B8119A"/>
    <w:rsid w:val="00B82291"/>
    <w:rsid w:val="00B83006"/>
    <w:rsid w:val="00B83BB4"/>
    <w:rsid w:val="00B9794E"/>
    <w:rsid w:val="00B97E4E"/>
    <w:rsid w:val="00BA3C1E"/>
    <w:rsid w:val="00BB0DAC"/>
    <w:rsid w:val="00BB4700"/>
    <w:rsid w:val="00BC3B86"/>
    <w:rsid w:val="00BC7CA6"/>
    <w:rsid w:val="00BD2F96"/>
    <w:rsid w:val="00BD4305"/>
    <w:rsid w:val="00BD4317"/>
    <w:rsid w:val="00BD5801"/>
    <w:rsid w:val="00BE4653"/>
    <w:rsid w:val="00BE54B0"/>
    <w:rsid w:val="00BE552D"/>
    <w:rsid w:val="00BE5DA9"/>
    <w:rsid w:val="00BE5EDE"/>
    <w:rsid w:val="00BF6438"/>
    <w:rsid w:val="00BF6FE2"/>
    <w:rsid w:val="00C01460"/>
    <w:rsid w:val="00C1271B"/>
    <w:rsid w:val="00C2020C"/>
    <w:rsid w:val="00C225F9"/>
    <w:rsid w:val="00C3627B"/>
    <w:rsid w:val="00C378A9"/>
    <w:rsid w:val="00C4366A"/>
    <w:rsid w:val="00C442A5"/>
    <w:rsid w:val="00C52F28"/>
    <w:rsid w:val="00C5496D"/>
    <w:rsid w:val="00C56CBF"/>
    <w:rsid w:val="00C63DCF"/>
    <w:rsid w:val="00C7139A"/>
    <w:rsid w:val="00C83C4C"/>
    <w:rsid w:val="00C85BCE"/>
    <w:rsid w:val="00C86994"/>
    <w:rsid w:val="00C9140A"/>
    <w:rsid w:val="00C92EAD"/>
    <w:rsid w:val="00C95B99"/>
    <w:rsid w:val="00C9729F"/>
    <w:rsid w:val="00CA205A"/>
    <w:rsid w:val="00CA23E8"/>
    <w:rsid w:val="00CA49CB"/>
    <w:rsid w:val="00CA53C5"/>
    <w:rsid w:val="00CB287C"/>
    <w:rsid w:val="00CB30F3"/>
    <w:rsid w:val="00CB62D2"/>
    <w:rsid w:val="00CC1CFF"/>
    <w:rsid w:val="00CC5206"/>
    <w:rsid w:val="00CD0B24"/>
    <w:rsid w:val="00CD5A51"/>
    <w:rsid w:val="00CD7E58"/>
    <w:rsid w:val="00CE3CCC"/>
    <w:rsid w:val="00CE4330"/>
    <w:rsid w:val="00CF21EF"/>
    <w:rsid w:val="00CF3179"/>
    <w:rsid w:val="00CF52CF"/>
    <w:rsid w:val="00CF5E6A"/>
    <w:rsid w:val="00D003F3"/>
    <w:rsid w:val="00D0050A"/>
    <w:rsid w:val="00D019DF"/>
    <w:rsid w:val="00D03F1A"/>
    <w:rsid w:val="00D05CE9"/>
    <w:rsid w:val="00D113A1"/>
    <w:rsid w:val="00D168BC"/>
    <w:rsid w:val="00D170BD"/>
    <w:rsid w:val="00D172C5"/>
    <w:rsid w:val="00D2152A"/>
    <w:rsid w:val="00D2432F"/>
    <w:rsid w:val="00D247A0"/>
    <w:rsid w:val="00D344E4"/>
    <w:rsid w:val="00D3621E"/>
    <w:rsid w:val="00D406FF"/>
    <w:rsid w:val="00D42F4C"/>
    <w:rsid w:val="00D47FA3"/>
    <w:rsid w:val="00D51263"/>
    <w:rsid w:val="00D524C5"/>
    <w:rsid w:val="00D606B8"/>
    <w:rsid w:val="00D63B5E"/>
    <w:rsid w:val="00D64251"/>
    <w:rsid w:val="00D651F4"/>
    <w:rsid w:val="00D65D36"/>
    <w:rsid w:val="00D70BCE"/>
    <w:rsid w:val="00D768DF"/>
    <w:rsid w:val="00D8068C"/>
    <w:rsid w:val="00D8165B"/>
    <w:rsid w:val="00D84561"/>
    <w:rsid w:val="00D85D7B"/>
    <w:rsid w:val="00D865C7"/>
    <w:rsid w:val="00D86E66"/>
    <w:rsid w:val="00D86EF2"/>
    <w:rsid w:val="00D878E5"/>
    <w:rsid w:val="00D92E42"/>
    <w:rsid w:val="00D93025"/>
    <w:rsid w:val="00D9711B"/>
    <w:rsid w:val="00DA037F"/>
    <w:rsid w:val="00DA0CC8"/>
    <w:rsid w:val="00DA1D15"/>
    <w:rsid w:val="00DA5065"/>
    <w:rsid w:val="00DA74DF"/>
    <w:rsid w:val="00DB17D2"/>
    <w:rsid w:val="00DB6DEA"/>
    <w:rsid w:val="00DC186B"/>
    <w:rsid w:val="00DC419C"/>
    <w:rsid w:val="00DC535E"/>
    <w:rsid w:val="00DC6B2A"/>
    <w:rsid w:val="00DD03E4"/>
    <w:rsid w:val="00DD30C9"/>
    <w:rsid w:val="00DD3814"/>
    <w:rsid w:val="00DD6E9C"/>
    <w:rsid w:val="00DE0E7A"/>
    <w:rsid w:val="00DE26FE"/>
    <w:rsid w:val="00DE671A"/>
    <w:rsid w:val="00DF0AE4"/>
    <w:rsid w:val="00DF0F83"/>
    <w:rsid w:val="00DF40BC"/>
    <w:rsid w:val="00DF596D"/>
    <w:rsid w:val="00E005D5"/>
    <w:rsid w:val="00E0163B"/>
    <w:rsid w:val="00E03C15"/>
    <w:rsid w:val="00E15531"/>
    <w:rsid w:val="00E205EE"/>
    <w:rsid w:val="00E25F9B"/>
    <w:rsid w:val="00E26AB3"/>
    <w:rsid w:val="00E27198"/>
    <w:rsid w:val="00E273CE"/>
    <w:rsid w:val="00E307C9"/>
    <w:rsid w:val="00E31ABB"/>
    <w:rsid w:val="00E40601"/>
    <w:rsid w:val="00E42E6B"/>
    <w:rsid w:val="00E43518"/>
    <w:rsid w:val="00E44E13"/>
    <w:rsid w:val="00E45083"/>
    <w:rsid w:val="00E506CC"/>
    <w:rsid w:val="00E5121B"/>
    <w:rsid w:val="00E547D7"/>
    <w:rsid w:val="00E55737"/>
    <w:rsid w:val="00E62A17"/>
    <w:rsid w:val="00E6403F"/>
    <w:rsid w:val="00E7660B"/>
    <w:rsid w:val="00E772F0"/>
    <w:rsid w:val="00E805BF"/>
    <w:rsid w:val="00E80F17"/>
    <w:rsid w:val="00E84301"/>
    <w:rsid w:val="00E85292"/>
    <w:rsid w:val="00E85293"/>
    <w:rsid w:val="00E86806"/>
    <w:rsid w:val="00E91816"/>
    <w:rsid w:val="00E926BE"/>
    <w:rsid w:val="00EA0E0B"/>
    <w:rsid w:val="00EA1497"/>
    <w:rsid w:val="00EA5662"/>
    <w:rsid w:val="00EA727E"/>
    <w:rsid w:val="00EA7FB8"/>
    <w:rsid w:val="00EB41E8"/>
    <w:rsid w:val="00EB725C"/>
    <w:rsid w:val="00EC01ED"/>
    <w:rsid w:val="00EC0DDA"/>
    <w:rsid w:val="00EC2E91"/>
    <w:rsid w:val="00EC3652"/>
    <w:rsid w:val="00EC6277"/>
    <w:rsid w:val="00EC740D"/>
    <w:rsid w:val="00EE4DFD"/>
    <w:rsid w:val="00EF4562"/>
    <w:rsid w:val="00F0370C"/>
    <w:rsid w:val="00F0617E"/>
    <w:rsid w:val="00F07EBB"/>
    <w:rsid w:val="00F2043F"/>
    <w:rsid w:val="00F25CE6"/>
    <w:rsid w:val="00F2627F"/>
    <w:rsid w:val="00F270E7"/>
    <w:rsid w:val="00F3678B"/>
    <w:rsid w:val="00F42F5E"/>
    <w:rsid w:val="00F44C5C"/>
    <w:rsid w:val="00F45F51"/>
    <w:rsid w:val="00F50C92"/>
    <w:rsid w:val="00F56E03"/>
    <w:rsid w:val="00F63B8D"/>
    <w:rsid w:val="00F7264D"/>
    <w:rsid w:val="00F7342B"/>
    <w:rsid w:val="00F74C3A"/>
    <w:rsid w:val="00F76120"/>
    <w:rsid w:val="00F778DE"/>
    <w:rsid w:val="00F82ED1"/>
    <w:rsid w:val="00F90574"/>
    <w:rsid w:val="00F951C7"/>
    <w:rsid w:val="00F97E8D"/>
    <w:rsid w:val="00FA2F90"/>
    <w:rsid w:val="00FA5D5C"/>
    <w:rsid w:val="00FA72F5"/>
    <w:rsid w:val="00FB4F69"/>
    <w:rsid w:val="00FC11EC"/>
    <w:rsid w:val="00FC2523"/>
    <w:rsid w:val="00FC260B"/>
    <w:rsid w:val="00FC272E"/>
    <w:rsid w:val="00FC4920"/>
    <w:rsid w:val="00FC5451"/>
    <w:rsid w:val="00FC665F"/>
    <w:rsid w:val="00FD49AA"/>
    <w:rsid w:val="00FE2AC5"/>
    <w:rsid w:val="00FE2BED"/>
    <w:rsid w:val="00FE3B74"/>
    <w:rsid w:val="00FE5DDB"/>
    <w:rsid w:val="00FF17A3"/>
    <w:rsid w:val="00FF2698"/>
    <w:rsid w:val="00FF4DA5"/>
    <w:rsid w:val="00FF4FCA"/>
    <w:rsid w:val="00FF5070"/>
    <w:rsid w:val="00FF51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1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9"/>
        <w:szCs w:val="19"/>
        <w:lang w:val="sv-SE"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40"/>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2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15"/>
    <w:pPr>
      <w:tabs>
        <w:tab w:val="left" w:pos="198"/>
      </w:tabs>
      <w:spacing w:after="200" w:line="260" w:lineRule="atLeast"/>
    </w:pPr>
    <w:rPr>
      <w:kern w:val="0"/>
      <w:sz w:val="20"/>
      <w:lang w:val="en-GB"/>
      <w14:ligatures w14:val="none"/>
    </w:rPr>
  </w:style>
  <w:style w:type="paragraph" w:styleId="Overskrift1">
    <w:name w:val="heading 1"/>
    <w:basedOn w:val="Normal"/>
    <w:next w:val="Normal"/>
    <w:link w:val="Overskrift1Tegn"/>
    <w:uiPriority w:val="9"/>
    <w:qFormat/>
    <w:rsid w:val="00174A15"/>
    <w:pPr>
      <w:keepNext/>
      <w:keepLines/>
      <w:spacing w:before="320" w:after="40" w:line="288" w:lineRule="auto"/>
      <w:outlineLvl w:val="0"/>
    </w:pPr>
    <w:rPr>
      <w:rFonts w:asciiTheme="majorHAnsi" w:eastAsiaTheme="majorEastAsia" w:hAnsiTheme="majorHAnsi" w:cstheme="majorBidi"/>
      <w:b/>
      <w:bCs/>
      <w:color w:val="385988" w:themeColor="accent1"/>
      <w:spacing w:val="8"/>
      <w:sz w:val="30"/>
      <w:szCs w:val="28"/>
      <w14:numForm w14:val="lining"/>
    </w:rPr>
  </w:style>
  <w:style w:type="paragraph" w:styleId="Overskrift2">
    <w:name w:val="heading 2"/>
    <w:basedOn w:val="Overskrift1"/>
    <w:next w:val="Normal"/>
    <w:link w:val="Overskrift2Tegn"/>
    <w:uiPriority w:val="9"/>
    <w:rsid w:val="001D68B6"/>
    <w:pPr>
      <w:spacing w:before="280" w:after="0"/>
      <w:outlineLvl w:val="1"/>
    </w:pPr>
    <w:rPr>
      <w:bCs w:val="0"/>
      <w:color w:val="000000" w:themeColor="text1"/>
      <w:sz w:val="24"/>
    </w:rPr>
  </w:style>
  <w:style w:type="paragraph" w:styleId="Overskrift3">
    <w:name w:val="heading 3"/>
    <w:basedOn w:val="Overskrift2"/>
    <w:next w:val="Normal"/>
    <w:link w:val="Overskrift3Tegn"/>
    <w:uiPriority w:val="9"/>
    <w:rsid w:val="001D68B6"/>
    <w:pPr>
      <w:outlineLvl w:val="2"/>
    </w:pPr>
    <w:rPr>
      <w:sz w:val="20"/>
      <w:szCs w:val="24"/>
    </w:rPr>
  </w:style>
  <w:style w:type="paragraph" w:styleId="Overskrift4">
    <w:name w:val="heading 4"/>
    <w:basedOn w:val="Overskrift3"/>
    <w:next w:val="Normal"/>
    <w:link w:val="Overskrift4Tegn"/>
    <w:uiPriority w:val="9"/>
    <w:rsid w:val="001D68B6"/>
    <w:pPr>
      <w:outlineLvl w:val="3"/>
    </w:pPr>
    <w:rPr>
      <w:b w:val="0"/>
      <w:i/>
      <w:iCs/>
    </w:rPr>
  </w:style>
  <w:style w:type="paragraph" w:styleId="Overskrift5">
    <w:name w:val="heading 5"/>
    <w:basedOn w:val="Overskrift4"/>
    <w:next w:val="Normal"/>
    <w:link w:val="Overskrift5Tegn"/>
    <w:uiPriority w:val="9"/>
    <w:rsid w:val="001D68B6"/>
    <w:pPr>
      <w:outlineLvl w:val="4"/>
    </w:pPr>
    <w:rPr>
      <w:bCs/>
      <w:i w:val="0"/>
    </w:rPr>
  </w:style>
  <w:style w:type="paragraph" w:styleId="Overskrift6">
    <w:name w:val="heading 6"/>
    <w:basedOn w:val="Overskrift5"/>
    <w:next w:val="Normal"/>
    <w:link w:val="Overskrift6Tegn"/>
    <w:uiPriority w:val="9"/>
    <w:semiHidden/>
    <w:rsid w:val="00D65D36"/>
    <w:pPr>
      <w:outlineLvl w:val="5"/>
    </w:pPr>
    <w:rPr>
      <w:bCs w:val="0"/>
      <w:iCs w:val="0"/>
      <w:color w:val="006EB6" w:themeColor="accent2"/>
      <w:sz w:val="18"/>
    </w:rPr>
  </w:style>
  <w:style w:type="paragraph" w:styleId="Overskrift7">
    <w:name w:val="heading 7"/>
    <w:basedOn w:val="Overskrift6"/>
    <w:next w:val="Normal"/>
    <w:link w:val="Overskrift7Tegn"/>
    <w:uiPriority w:val="9"/>
    <w:semiHidden/>
    <w:rsid w:val="00D65D36"/>
    <w:pPr>
      <w:outlineLvl w:val="6"/>
    </w:pPr>
    <w:rPr>
      <w:iCs/>
      <w:color w:val="000000" w:themeColor="text1"/>
    </w:rPr>
  </w:style>
  <w:style w:type="paragraph" w:styleId="Overskrift8">
    <w:name w:val="heading 8"/>
    <w:basedOn w:val="Normal"/>
    <w:next w:val="Normal"/>
    <w:link w:val="Overskrift8Tegn"/>
    <w:uiPriority w:val="9"/>
    <w:semiHidden/>
    <w:rsid w:val="00D65D36"/>
    <w:pPr>
      <w:keepNext/>
      <w:keepLines/>
      <w:spacing w:before="120" w:after="0" w:line="288" w:lineRule="auto"/>
      <w:outlineLvl w:val="7"/>
    </w:pPr>
    <w:rPr>
      <w:bCs/>
      <w:caps/>
      <w:color w:val="006EB6" w:themeColor="accent2"/>
      <w:spacing w:val="8"/>
      <w:sz w:val="18"/>
    </w:rPr>
  </w:style>
  <w:style w:type="paragraph" w:styleId="Overskrift9">
    <w:name w:val="heading 9"/>
    <w:basedOn w:val="Overskrift1"/>
    <w:next w:val="Normal"/>
    <w:link w:val="Overskrift9Tegn"/>
    <w:uiPriority w:val="9"/>
    <w:semiHidden/>
    <w:rsid w:val="00E42E6B"/>
    <w:pPr>
      <w:outlineLvl w:val="8"/>
    </w:pPr>
    <w:rPr>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4A15"/>
    <w:rPr>
      <w:rFonts w:asciiTheme="majorHAnsi" w:eastAsiaTheme="majorEastAsia" w:hAnsiTheme="majorHAnsi" w:cstheme="majorBidi"/>
      <w:b/>
      <w:bCs/>
      <w:color w:val="385988" w:themeColor="accent1"/>
      <w:spacing w:val="8"/>
      <w:sz w:val="30"/>
      <w:szCs w:val="28"/>
      <w:lang w:val="en-GB"/>
      <w14:numForm w14:val="lining"/>
    </w:rPr>
  </w:style>
  <w:style w:type="character" w:customStyle="1" w:styleId="Overskrift2Tegn">
    <w:name w:val="Overskrift 2 Tegn"/>
    <w:basedOn w:val="Standardskrifttypeiafsnit"/>
    <w:link w:val="Overskrift2"/>
    <w:uiPriority w:val="9"/>
    <w:rsid w:val="001D68B6"/>
    <w:rPr>
      <w:rFonts w:asciiTheme="majorHAnsi" w:eastAsiaTheme="majorEastAsia" w:hAnsiTheme="majorHAnsi" w:cstheme="majorBidi"/>
      <w:b/>
      <w:color w:val="000000" w:themeColor="text1"/>
      <w:spacing w:val="8"/>
      <w:sz w:val="24"/>
      <w:szCs w:val="28"/>
      <w14:numForm w14:val="lining"/>
    </w:rPr>
  </w:style>
  <w:style w:type="character" w:customStyle="1" w:styleId="Overskrift3Tegn">
    <w:name w:val="Overskrift 3 Tegn"/>
    <w:basedOn w:val="Standardskrifttypeiafsnit"/>
    <w:link w:val="Overskrift3"/>
    <w:uiPriority w:val="9"/>
    <w:rsid w:val="001D68B6"/>
    <w:rPr>
      <w:rFonts w:asciiTheme="majorHAnsi" w:eastAsiaTheme="majorEastAsia" w:hAnsiTheme="majorHAnsi" w:cstheme="majorBidi"/>
      <w:color w:val="000000" w:themeColor="text1"/>
      <w:spacing w:val="8"/>
      <w:sz w:val="20"/>
      <w:szCs w:val="24"/>
      <w14:numForm w14:val="lining"/>
    </w:rPr>
  </w:style>
  <w:style w:type="character" w:customStyle="1" w:styleId="Overskrift4Tegn">
    <w:name w:val="Overskrift 4 Tegn"/>
    <w:basedOn w:val="Standardskrifttypeiafsnit"/>
    <w:link w:val="Overskrift4"/>
    <w:uiPriority w:val="9"/>
    <w:rsid w:val="001D68B6"/>
    <w:rPr>
      <w:rFonts w:asciiTheme="majorHAnsi" w:eastAsiaTheme="majorEastAsia" w:hAnsiTheme="majorHAnsi" w:cstheme="majorBidi"/>
      <w:i/>
      <w:iCs/>
      <w:color w:val="000000" w:themeColor="text1"/>
      <w:spacing w:val="8"/>
      <w:sz w:val="20"/>
      <w:szCs w:val="24"/>
      <w14:numForm w14:val="lining"/>
    </w:rPr>
  </w:style>
  <w:style w:type="character" w:customStyle="1" w:styleId="Overskrift5Tegn">
    <w:name w:val="Overskrift 5 Tegn"/>
    <w:basedOn w:val="Standardskrifttypeiafsnit"/>
    <w:link w:val="Overskrift5"/>
    <w:uiPriority w:val="9"/>
    <w:rsid w:val="00A24973"/>
    <w:rPr>
      <w:rFonts w:asciiTheme="majorHAnsi" w:eastAsiaTheme="majorEastAsia" w:hAnsiTheme="majorHAnsi" w:cstheme="majorBidi"/>
      <w:bCs/>
      <w:iCs/>
      <w:color w:val="000000" w:themeColor="text1"/>
      <w:spacing w:val="8"/>
      <w:sz w:val="20"/>
      <w:szCs w:val="24"/>
      <w14:numForm w14:val="lining"/>
    </w:rPr>
  </w:style>
  <w:style w:type="character" w:customStyle="1" w:styleId="Overskrift6Tegn">
    <w:name w:val="Overskrift 6 Tegn"/>
    <w:basedOn w:val="Standardskrifttypeiafsnit"/>
    <w:link w:val="Overskrift6"/>
    <w:uiPriority w:val="9"/>
    <w:semiHidden/>
    <w:rsid w:val="000119F4"/>
    <w:rPr>
      <w:rFonts w:asciiTheme="majorHAnsi" w:eastAsiaTheme="majorEastAsia" w:hAnsiTheme="majorHAnsi" w:cstheme="majorBidi"/>
      <w:color w:val="006EB6" w:themeColor="accent2"/>
      <w:spacing w:val="8"/>
      <w:sz w:val="18"/>
      <w:szCs w:val="24"/>
      <w14:numForm w14:val="lining"/>
    </w:rPr>
  </w:style>
  <w:style w:type="character" w:customStyle="1" w:styleId="Overskrift7Tegn">
    <w:name w:val="Overskrift 7 Tegn"/>
    <w:basedOn w:val="Standardskrifttypeiafsnit"/>
    <w:link w:val="Overskrift7"/>
    <w:uiPriority w:val="9"/>
    <w:semiHidden/>
    <w:rsid w:val="000119F4"/>
    <w:rPr>
      <w:rFonts w:asciiTheme="majorHAnsi" w:eastAsiaTheme="majorEastAsia" w:hAnsiTheme="majorHAnsi" w:cstheme="majorBidi"/>
      <w:iCs/>
      <w:color w:val="000000" w:themeColor="text1"/>
      <w:spacing w:val="8"/>
      <w:sz w:val="18"/>
      <w:szCs w:val="24"/>
      <w14:numForm w14:val="lining"/>
    </w:rPr>
  </w:style>
  <w:style w:type="character" w:customStyle="1" w:styleId="Overskrift8Tegn">
    <w:name w:val="Overskrift 8 Tegn"/>
    <w:basedOn w:val="Standardskrifttypeiafsnit"/>
    <w:link w:val="Overskrift8"/>
    <w:uiPriority w:val="9"/>
    <w:semiHidden/>
    <w:rsid w:val="000119F4"/>
    <w:rPr>
      <w:bCs/>
      <w:caps/>
      <w:color w:val="006EB6" w:themeColor="accent2"/>
      <w:spacing w:val="8"/>
      <w:sz w:val="18"/>
    </w:rPr>
  </w:style>
  <w:style w:type="character" w:customStyle="1" w:styleId="Overskrift9Tegn">
    <w:name w:val="Overskrift 9 Tegn"/>
    <w:basedOn w:val="Standardskrifttypeiafsnit"/>
    <w:link w:val="Overskrift9"/>
    <w:uiPriority w:val="9"/>
    <w:semiHidden/>
    <w:rsid w:val="00A645CF"/>
    <w:rPr>
      <w:rFonts w:asciiTheme="majorHAnsi" w:eastAsiaTheme="majorEastAsia" w:hAnsiTheme="majorHAnsi" w:cstheme="majorBidi"/>
      <w:bCs/>
      <w:iCs/>
      <w:caps/>
      <w:spacing w:val="8"/>
      <w:sz w:val="48"/>
      <w:szCs w:val="28"/>
      <w:lang w:val="en-GB"/>
    </w:rPr>
  </w:style>
  <w:style w:type="paragraph" w:styleId="Billedtekst">
    <w:name w:val="caption"/>
    <w:basedOn w:val="Normal"/>
    <w:next w:val="Normal"/>
    <w:uiPriority w:val="11"/>
    <w:rsid w:val="00D344E4"/>
    <w:pPr>
      <w:spacing w:line="240" w:lineRule="auto"/>
    </w:pPr>
    <w:rPr>
      <w:bCs/>
      <w:sz w:val="16"/>
      <w:szCs w:val="18"/>
      <w14:numForm w14:val="lining"/>
    </w:rPr>
  </w:style>
  <w:style w:type="paragraph" w:styleId="Titel">
    <w:name w:val="Title"/>
    <w:basedOn w:val="Normal"/>
    <w:next w:val="Normal"/>
    <w:link w:val="TitelTegn"/>
    <w:uiPriority w:val="14"/>
    <w:rsid w:val="001D68B6"/>
    <w:pPr>
      <w:spacing w:after="0" w:line="720" w:lineRule="atLeast"/>
    </w:pPr>
    <w:rPr>
      <w:rFonts w:asciiTheme="majorHAnsi" w:eastAsiaTheme="majorEastAsia" w:hAnsiTheme="majorHAnsi" w:cstheme="majorBidi"/>
      <w:b/>
      <w:bCs/>
      <w:color w:val="385988" w:themeColor="text2"/>
      <w:spacing w:val="8"/>
      <w:sz w:val="68"/>
      <w:szCs w:val="48"/>
    </w:rPr>
  </w:style>
  <w:style w:type="character" w:customStyle="1" w:styleId="TitelTegn">
    <w:name w:val="Titel Tegn"/>
    <w:basedOn w:val="Standardskrifttypeiafsnit"/>
    <w:link w:val="Titel"/>
    <w:uiPriority w:val="14"/>
    <w:rsid w:val="000119F4"/>
    <w:rPr>
      <w:rFonts w:asciiTheme="majorHAnsi" w:eastAsiaTheme="majorEastAsia" w:hAnsiTheme="majorHAnsi" w:cstheme="majorBidi"/>
      <w:b/>
      <w:bCs/>
      <w:color w:val="385988" w:themeColor="text2"/>
      <w:spacing w:val="8"/>
      <w:sz w:val="68"/>
      <w:szCs w:val="48"/>
    </w:rPr>
  </w:style>
  <w:style w:type="paragraph" w:styleId="Undertitel">
    <w:name w:val="Subtitle"/>
    <w:basedOn w:val="Titel"/>
    <w:next w:val="Normal"/>
    <w:link w:val="UndertitelTegn"/>
    <w:uiPriority w:val="14"/>
    <w:rsid w:val="00503D78"/>
    <w:pPr>
      <w:numPr>
        <w:ilvl w:val="1"/>
      </w:numPr>
      <w:spacing w:line="560" w:lineRule="atLeast"/>
    </w:pPr>
    <w:rPr>
      <w:color w:val="000000" w:themeColor="text1"/>
      <w:spacing w:val="0"/>
      <w:sz w:val="48"/>
      <w:szCs w:val="24"/>
    </w:rPr>
  </w:style>
  <w:style w:type="character" w:customStyle="1" w:styleId="UndertitelTegn">
    <w:name w:val="Undertitel Tegn"/>
    <w:basedOn w:val="Standardskrifttypeiafsnit"/>
    <w:link w:val="Undertitel"/>
    <w:uiPriority w:val="14"/>
    <w:rsid w:val="000119F4"/>
    <w:rPr>
      <w:rFonts w:asciiTheme="majorHAnsi" w:eastAsiaTheme="majorEastAsia" w:hAnsiTheme="majorHAnsi" w:cstheme="majorBidi"/>
      <w:b/>
      <w:bCs/>
      <w:color w:val="000000" w:themeColor="text1"/>
      <w:sz w:val="48"/>
      <w:szCs w:val="24"/>
    </w:rPr>
  </w:style>
  <w:style w:type="character" w:styleId="Strk">
    <w:name w:val="Strong"/>
    <w:basedOn w:val="Standardskrifttypeiafsnit"/>
    <w:uiPriority w:val="22"/>
    <w:semiHidden/>
    <w:rsid w:val="009B1B65"/>
    <w:rPr>
      <w:b/>
      <w:bCs/>
      <w:color w:val="auto"/>
    </w:rPr>
  </w:style>
  <w:style w:type="character" w:styleId="Fremhv">
    <w:name w:val="Emphasis"/>
    <w:basedOn w:val="Standardskrifttypeiafsnit"/>
    <w:uiPriority w:val="20"/>
    <w:semiHidden/>
    <w:rsid w:val="009B1B65"/>
    <w:rPr>
      <w:i/>
      <w:iCs/>
      <w:color w:val="auto"/>
    </w:rPr>
  </w:style>
  <w:style w:type="paragraph" w:styleId="Ingenafstand">
    <w:name w:val="No Spacing"/>
    <w:basedOn w:val="Normal"/>
    <w:link w:val="IngenafstandTegn"/>
    <w:uiPriority w:val="11"/>
    <w:rsid w:val="00587240"/>
    <w:pPr>
      <w:spacing w:after="0" w:line="240" w:lineRule="auto"/>
    </w:pPr>
  </w:style>
  <w:style w:type="paragraph" w:styleId="Citat">
    <w:name w:val="Quote"/>
    <w:basedOn w:val="Normal"/>
    <w:next w:val="Normal"/>
    <w:link w:val="CitatTegn"/>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semiHidden/>
    <w:rsid w:val="009B1B65"/>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semiHidden/>
    <w:rsid w:val="009B1B65"/>
    <w:rPr>
      <w:rFonts w:asciiTheme="majorHAnsi" w:eastAsiaTheme="majorEastAsia" w:hAnsiTheme="majorHAnsi" w:cstheme="majorBidi"/>
      <w:sz w:val="26"/>
      <w:szCs w:val="26"/>
    </w:rPr>
  </w:style>
  <w:style w:type="character" w:styleId="Svagfremhvning">
    <w:name w:val="Subtle Emphasis"/>
    <w:basedOn w:val="Standardskrifttypeiafsnit"/>
    <w:uiPriority w:val="19"/>
    <w:semiHidden/>
    <w:rsid w:val="009B1B65"/>
    <w:rPr>
      <w:i/>
      <w:iCs/>
      <w:color w:val="auto"/>
    </w:rPr>
  </w:style>
  <w:style w:type="character" w:styleId="Kraftigfremhvning">
    <w:name w:val="Intense Emphasis"/>
    <w:basedOn w:val="Standardskrifttypeiafsnit"/>
    <w:uiPriority w:val="21"/>
    <w:semiHidden/>
    <w:rsid w:val="009B1B65"/>
    <w:rPr>
      <w:b/>
      <w:bCs/>
      <w:i/>
      <w:iCs/>
      <w:color w:val="auto"/>
    </w:rPr>
  </w:style>
  <w:style w:type="character" w:styleId="Svaghenvisning">
    <w:name w:val="Subtle Reference"/>
    <w:basedOn w:val="Standardskrifttypeiafsnit"/>
    <w:uiPriority w:val="31"/>
    <w:semiHidden/>
    <w:rsid w:val="009B1B65"/>
    <w:rPr>
      <w:smallCaps/>
      <w:color w:val="auto"/>
      <w:u w:val="single" w:color="7F7F7F" w:themeColor="text1" w:themeTint="80"/>
    </w:rPr>
  </w:style>
  <w:style w:type="character" w:styleId="Kraftighenvisning">
    <w:name w:val="Intense Reference"/>
    <w:basedOn w:val="Standardskrifttypeiafsnit"/>
    <w:uiPriority w:val="32"/>
    <w:semiHidden/>
    <w:rsid w:val="009B1B65"/>
    <w:rPr>
      <w:b/>
      <w:bCs/>
      <w:smallCaps/>
      <w:color w:val="auto"/>
      <w:u w:val="single"/>
    </w:rPr>
  </w:style>
  <w:style w:type="character" w:styleId="Bogenstitel">
    <w:name w:val="Book Title"/>
    <w:basedOn w:val="Standardskrifttypeiafsnit"/>
    <w:uiPriority w:val="33"/>
    <w:semiHidden/>
    <w:rsid w:val="009B1B65"/>
    <w:rPr>
      <w:b/>
      <w:bCs/>
      <w:smallCaps/>
      <w:color w:val="auto"/>
    </w:rPr>
  </w:style>
  <w:style w:type="paragraph" w:styleId="Overskrift">
    <w:name w:val="TOC Heading"/>
    <w:basedOn w:val="Overskrift9"/>
    <w:next w:val="Normal"/>
    <w:uiPriority w:val="39"/>
    <w:semiHidden/>
    <w:rsid w:val="00F951C7"/>
  </w:style>
  <w:style w:type="paragraph" w:styleId="Opstilling-punkttegn">
    <w:name w:val="List Bullet"/>
    <w:basedOn w:val="Normal"/>
    <w:uiPriority w:val="1"/>
    <w:qFormat/>
    <w:rsid w:val="002D6D4B"/>
    <w:pPr>
      <w:numPr>
        <w:numId w:val="11"/>
      </w:numPr>
      <w:tabs>
        <w:tab w:val="clear" w:pos="198"/>
      </w:tabs>
      <w:spacing w:after="80"/>
    </w:pPr>
  </w:style>
  <w:style w:type="paragraph" w:styleId="Opstilling-talellerbogst">
    <w:name w:val="List Number"/>
    <w:basedOn w:val="Normal"/>
    <w:uiPriority w:val="1"/>
    <w:qFormat/>
    <w:rsid w:val="002D6D4B"/>
    <w:pPr>
      <w:numPr>
        <w:numId w:val="6"/>
      </w:numPr>
      <w:tabs>
        <w:tab w:val="clear" w:pos="198"/>
      </w:tabs>
      <w:spacing w:after="80"/>
    </w:pPr>
  </w:style>
  <w:style w:type="table" w:styleId="Tabel-Gitter">
    <w:name w:val="Table Grid"/>
    <w:basedOn w:val="Tabel-Normal"/>
    <w:uiPriority w:val="39"/>
    <w:rsid w:val="00A20326"/>
    <w:pPr>
      <w:spacing w:after="0" w:line="240" w:lineRule="auto"/>
      <w:jc w:val="right"/>
    </w:pPr>
    <w:rPr>
      <w:sz w:val="18"/>
      <w14:numForm w14:val="lining"/>
    </w:rPr>
    <w:tblPr>
      <w:tblStyleRowBandSize w:val="1"/>
      <w:tblStyleColBandSize w:val="1"/>
      <w:tblBorders>
        <w:top w:val="single" w:sz="4" w:space="0" w:color="385988" w:themeColor="text2"/>
        <w:bottom w:val="single" w:sz="4" w:space="0" w:color="385988" w:themeColor="text2"/>
        <w:insideH w:val="single" w:sz="4" w:space="0" w:color="385988" w:themeColor="text2"/>
      </w:tblBorders>
      <w:tblCellMar>
        <w:top w:w="28" w:type="dxa"/>
        <w:left w:w="28" w:type="dxa"/>
        <w:bottom w:w="28" w:type="dxa"/>
        <w:right w:w="28" w:type="dxa"/>
      </w:tblCellMar>
    </w:tblPr>
    <w:tblStylePr w:type="firstRow">
      <w:pPr>
        <w:jc w:val="right"/>
      </w:pPr>
      <w:rPr>
        <w:b/>
        <w:color w:val="FFFFFF" w:themeColor="background1"/>
      </w:rPr>
      <w:tblPr/>
      <w:tcPr>
        <w:shd w:val="clear" w:color="auto" w:fill="385988" w:themeFill="text2"/>
      </w:tcPr>
    </w:tblStylePr>
    <w:tblStylePr w:type="lastRow">
      <w:rPr>
        <w:b/>
        <w:caps/>
        <w:smallCaps w:val="0"/>
        <w:spacing w:val="8"/>
      </w:rPr>
    </w:tblStylePr>
    <w:tblStylePr w:type="firstCol">
      <w:pPr>
        <w:jc w:val="left"/>
      </w:pPr>
    </w:tblStylePr>
    <w:tblStylePr w:type="lastCol">
      <w:rPr>
        <w:b/>
        <w:caps/>
        <w:smallCaps w:val="0"/>
        <w:spacing w:val="8"/>
      </w:rPr>
    </w:tblStylePr>
    <w:tblStylePr w:type="band2Vert">
      <w:tblPr/>
      <w:tcPr>
        <w:shd w:val="clear" w:color="auto" w:fill="EBEBEC" w:themeFill="background2"/>
      </w:tcPr>
    </w:tblStylePr>
    <w:tblStylePr w:type="band1Horz">
      <w:tblPr/>
      <w:tcPr>
        <w:shd w:val="clear" w:color="auto" w:fill="EBEBEC" w:themeFill="background2"/>
      </w:tcPr>
    </w:tblStylePr>
    <w:tblStylePr w:type="nwCell">
      <w:pPr>
        <w:jc w:val="left"/>
      </w:pPr>
      <w:tblPr/>
      <w:tcPr>
        <w:vAlign w:val="bottom"/>
      </w:tcPr>
    </w:tblStylePr>
  </w:style>
  <w:style w:type="paragraph" w:styleId="Fodnotetekst">
    <w:name w:val="footnote text"/>
    <w:basedOn w:val="Normal"/>
    <w:link w:val="FodnotetekstTegn"/>
    <w:uiPriority w:val="99"/>
    <w:semiHidden/>
    <w:rsid w:val="00D344E4"/>
    <w:pPr>
      <w:tabs>
        <w:tab w:val="clear" w:pos="198"/>
      </w:tabs>
      <w:spacing w:line="240" w:lineRule="auto"/>
      <w:ind w:left="142" w:hanging="142"/>
    </w:pPr>
    <w:rPr>
      <w:sz w:val="16"/>
      <w:szCs w:val="20"/>
    </w:rPr>
  </w:style>
  <w:style w:type="character" w:customStyle="1" w:styleId="FodnotetekstTegn">
    <w:name w:val="Fodnotetekst Tegn"/>
    <w:basedOn w:val="Standardskrifttypeiafsnit"/>
    <w:link w:val="Fodnotetekst"/>
    <w:uiPriority w:val="99"/>
    <w:semiHidden/>
    <w:rsid w:val="00D344E4"/>
    <w:rPr>
      <w:sz w:val="16"/>
      <w:szCs w:val="20"/>
    </w:rPr>
  </w:style>
  <w:style w:type="character" w:styleId="Fodnotehenvisning">
    <w:name w:val="footnote reference"/>
    <w:basedOn w:val="Standardskrifttypeiafsnit"/>
    <w:uiPriority w:val="99"/>
    <w:semiHidden/>
    <w:rsid w:val="00884E47"/>
    <w:rPr>
      <w:vertAlign w:val="superscript"/>
    </w:rPr>
  </w:style>
  <w:style w:type="paragraph" w:styleId="Sidehoved">
    <w:name w:val="header"/>
    <w:basedOn w:val="Normal"/>
    <w:link w:val="SidehovedTegn"/>
    <w:uiPriority w:val="99"/>
    <w:semiHidden/>
    <w:rsid w:val="00367611"/>
    <w:pPr>
      <w:spacing w:after="0" w:line="240" w:lineRule="auto"/>
      <w:ind w:right="-1135"/>
      <w:jc w:val="right"/>
    </w:pPr>
  </w:style>
  <w:style w:type="character" w:customStyle="1" w:styleId="SidehovedTegn">
    <w:name w:val="Sidehoved Tegn"/>
    <w:basedOn w:val="Standardskrifttypeiafsnit"/>
    <w:link w:val="Sidehoved"/>
    <w:uiPriority w:val="99"/>
    <w:semiHidden/>
    <w:rsid w:val="00367611"/>
    <w:rPr>
      <w:sz w:val="20"/>
    </w:rPr>
  </w:style>
  <w:style w:type="paragraph" w:styleId="Sidefod">
    <w:name w:val="footer"/>
    <w:basedOn w:val="Normal"/>
    <w:link w:val="SidefodTegn"/>
    <w:uiPriority w:val="40"/>
    <w:semiHidden/>
    <w:rsid w:val="00A91F7E"/>
    <w:pPr>
      <w:tabs>
        <w:tab w:val="clear" w:pos="198"/>
      </w:tabs>
      <w:spacing w:after="0" w:line="288" w:lineRule="auto"/>
    </w:pPr>
    <w:rPr>
      <w:sz w:val="14"/>
      <w14:numForm w14:val="lining"/>
    </w:rPr>
  </w:style>
  <w:style w:type="character" w:customStyle="1" w:styleId="SidefodTegn">
    <w:name w:val="Sidefod Tegn"/>
    <w:basedOn w:val="Standardskrifttypeiafsnit"/>
    <w:link w:val="Sidefod"/>
    <w:uiPriority w:val="40"/>
    <w:semiHidden/>
    <w:rsid w:val="000119F4"/>
    <w:rPr>
      <w:sz w:val="14"/>
      <w14:numForm w14:val="lining"/>
    </w:rPr>
  </w:style>
  <w:style w:type="paragraph" w:styleId="Indholdsfortegnelse1">
    <w:name w:val="toc 1"/>
    <w:basedOn w:val="Normal"/>
    <w:next w:val="Normal"/>
    <w:uiPriority w:val="39"/>
    <w:semiHidden/>
    <w:rsid w:val="001161EF"/>
    <w:pPr>
      <w:tabs>
        <w:tab w:val="right" w:leader="dot" w:pos="9072"/>
      </w:tabs>
      <w:spacing w:after="80" w:line="240" w:lineRule="auto"/>
    </w:pPr>
    <w:rPr>
      <w:spacing w:val="8"/>
    </w:rPr>
  </w:style>
  <w:style w:type="paragraph" w:styleId="Indholdsfortegnelse2">
    <w:name w:val="toc 2"/>
    <w:basedOn w:val="Normal"/>
    <w:next w:val="Normal"/>
    <w:uiPriority w:val="39"/>
    <w:semiHidden/>
    <w:rsid w:val="00F3678B"/>
    <w:pPr>
      <w:tabs>
        <w:tab w:val="right" w:leader="dot" w:pos="9072"/>
      </w:tabs>
      <w:spacing w:after="80" w:line="240" w:lineRule="auto"/>
      <w:ind w:left="221"/>
    </w:pPr>
  </w:style>
  <w:style w:type="paragraph" w:styleId="Indholdsfortegnelse3">
    <w:name w:val="toc 3"/>
    <w:basedOn w:val="Normal"/>
    <w:next w:val="Normal"/>
    <w:uiPriority w:val="39"/>
    <w:semiHidden/>
    <w:rsid w:val="00F3678B"/>
    <w:pPr>
      <w:tabs>
        <w:tab w:val="right" w:leader="dot" w:pos="9072"/>
      </w:tabs>
      <w:spacing w:after="80" w:line="240" w:lineRule="auto"/>
      <w:ind w:left="442"/>
    </w:pPr>
  </w:style>
  <w:style w:type="character" w:styleId="Hyperlink">
    <w:name w:val="Hyperlink"/>
    <w:basedOn w:val="Standardskrifttypeiafsnit"/>
    <w:uiPriority w:val="99"/>
    <w:rsid w:val="008555A7"/>
    <w:rPr>
      <w:color w:val="385988" w:themeColor="hyperlink"/>
      <w:u w:val="single"/>
    </w:rPr>
  </w:style>
  <w:style w:type="paragraph" w:styleId="Indholdsfortegnelse4">
    <w:name w:val="toc 4"/>
    <w:basedOn w:val="Normal"/>
    <w:next w:val="Normal"/>
    <w:uiPriority w:val="39"/>
    <w:semiHidden/>
    <w:rsid w:val="00FF2698"/>
    <w:pPr>
      <w:spacing w:after="100"/>
      <w:ind w:left="660"/>
    </w:pPr>
  </w:style>
  <w:style w:type="paragraph" w:styleId="Indholdsfortegnelse5">
    <w:name w:val="toc 5"/>
    <w:basedOn w:val="Normal"/>
    <w:next w:val="Normal"/>
    <w:uiPriority w:val="39"/>
    <w:semiHidden/>
    <w:rsid w:val="00FF2698"/>
    <w:pPr>
      <w:spacing w:after="100"/>
      <w:ind w:left="880"/>
    </w:pPr>
  </w:style>
  <w:style w:type="paragraph" w:styleId="Indholdsfortegnelse6">
    <w:name w:val="toc 6"/>
    <w:basedOn w:val="Normal"/>
    <w:next w:val="Normal"/>
    <w:uiPriority w:val="39"/>
    <w:semiHidden/>
    <w:rsid w:val="00FF2698"/>
    <w:pPr>
      <w:spacing w:after="100"/>
      <w:ind w:left="1100"/>
    </w:pPr>
  </w:style>
  <w:style w:type="paragraph" w:styleId="Indholdsfortegnelse7">
    <w:name w:val="toc 7"/>
    <w:basedOn w:val="Normal"/>
    <w:next w:val="Normal"/>
    <w:uiPriority w:val="39"/>
    <w:semiHidden/>
    <w:rsid w:val="00FF2698"/>
    <w:pPr>
      <w:spacing w:after="100"/>
      <w:ind w:left="1320"/>
    </w:pPr>
  </w:style>
  <w:style w:type="paragraph" w:styleId="Indholdsfortegnelse8">
    <w:name w:val="toc 8"/>
    <w:basedOn w:val="Normal"/>
    <w:next w:val="Normal"/>
    <w:uiPriority w:val="39"/>
    <w:semiHidden/>
    <w:rsid w:val="00FF2698"/>
    <w:pPr>
      <w:spacing w:after="100"/>
      <w:ind w:left="1540"/>
    </w:pPr>
  </w:style>
  <w:style w:type="paragraph" w:styleId="Indholdsfortegnelse9">
    <w:name w:val="toc 9"/>
    <w:basedOn w:val="Normal"/>
    <w:next w:val="Normal"/>
    <w:uiPriority w:val="39"/>
    <w:semiHidden/>
    <w:rsid w:val="00FF2698"/>
    <w:pPr>
      <w:spacing w:after="100"/>
      <w:ind w:left="1760"/>
    </w:pPr>
  </w:style>
  <w:style w:type="paragraph" w:styleId="Opstilling-talellerbogst2">
    <w:name w:val="List Number 2"/>
    <w:basedOn w:val="Opstilling-talellerbogst"/>
    <w:uiPriority w:val="99"/>
    <w:semiHidden/>
    <w:rsid w:val="00130001"/>
    <w:pPr>
      <w:numPr>
        <w:ilvl w:val="1"/>
      </w:numPr>
    </w:pPr>
  </w:style>
  <w:style w:type="paragraph" w:styleId="Opstilling-talellerbogst3">
    <w:name w:val="List Number 3"/>
    <w:basedOn w:val="Opstilling-talellerbogst2"/>
    <w:uiPriority w:val="99"/>
    <w:semiHidden/>
    <w:rsid w:val="00130001"/>
    <w:pPr>
      <w:numPr>
        <w:ilvl w:val="2"/>
      </w:numPr>
    </w:pPr>
  </w:style>
  <w:style w:type="paragraph" w:styleId="Opstilling-talellerbogst4">
    <w:name w:val="List Number 4"/>
    <w:basedOn w:val="Opstilling-talellerbogst3"/>
    <w:uiPriority w:val="99"/>
    <w:semiHidden/>
    <w:rsid w:val="00130001"/>
    <w:pPr>
      <w:numPr>
        <w:ilvl w:val="3"/>
      </w:numPr>
    </w:pPr>
  </w:style>
  <w:style w:type="paragraph" w:styleId="Opstilling-talellerbogst5">
    <w:name w:val="List Number 5"/>
    <w:basedOn w:val="Opstilling-talellerbogst4"/>
    <w:uiPriority w:val="99"/>
    <w:semiHidden/>
    <w:rsid w:val="00130001"/>
    <w:pPr>
      <w:numPr>
        <w:ilvl w:val="4"/>
      </w:numPr>
    </w:pPr>
  </w:style>
  <w:style w:type="paragraph" w:styleId="Opstilling-punkttegn2">
    <w:name w:val="List Bullet 2"/>
    <w:basedOn w:val="Opstilling-punkttegn"/>
    <w:uiPriority w:val="99"/>
    <w:semiHidden/>
    <w:rsid w:val="00FE2BED"/>
    <w:pPr>
      <w:numPr>
        <w:ilvl w:val="1"/>
      </w:numPr>
    </w:pPr>
  </w:style>
  <w:style w:type="paragraph" w:styleId="Opstilling-punkttegn3">
    <w:name w:val="List Bullet 3"/>
    <w:basedOn w:val="Opstilling-punkttegn2"/>
    <w:uiPriority w:val="99"/>
    <w:semiHidden/>
    <w:rsid w:val="00FE2BED"/>
    <w:pPr>
      <w:numPr>
        <w:ilvl w:val="2"/>
      </w:numPr>
    </w:pPr>
  </w:style>
  <w:style w:type="paragraph" w:styleId="Opstilling-punkttegn4">
    <w:name w:val="List Bullet 4"/>
    <w:basedOn w:val="Opstilling-punkttegn3"/>
    <w:uiPriority w:val="99"/>
    <w:semiHidden/>
    <w:rsid w:val="00FE2BED"/>
    <w:pPr>
      <w:numPr>
        <w:ilvl w:val="3"/>
      </w:numPr>
    </w:pPr>
  </w:style>
  <w:style w:type="paragraph" w:styleId="Opstilling-punkttegn5">
    <w:name w:val="List Bullet 5"/>
    <w:basedOn w:val="Opstilling-punkttegn4"/>
    <w:uiPriority w:val="99"/>
    <w:semiHidden/>
    <w:rsid w:val="00FE2BED"/>
    <w:pPr>
      <w:numPr>
        <w:ilvl w:val="4"/>
      </w:numPr>
    </w:pPr>
  </w:style>
  <w:style w:type="character" w:styleId="Pladsholdertekst">
    <w:name w:val="Placeholder Text"/>
    <w:basedOn w:val="Standardskrifttypeiafsnit"/>
    <w:uiPriority w:val="99"/>
    <w:rsid w:val="00B80354"/>
    <w:rPr>
      <w:color w:val="385988" w:themeColor="text2"/>
      <w:bdr w:val="none" w:sz="0" w:space="0" w:color="auto"/>
      <w:shd w:val="clear" w:color="auto" w:fill="F0F0F0"/>
    </w:rPr>
  </w:style>
  <w:style w:type="paragraph" w:customStyle="1" w:styleId="Klla">
    <w:name w:val="Källa"/>
    <w:basedOn w:val="Normal"/>
    <w:next w:val="Normal"/>
    <w:uiPriority w:val="11"/>
    <w:rsid w:val="00D344E4"/>
    <w:pPr>
      <w:spacing w:line="240" w:lineRule="auto"/>
    </w:pPr>
    <w:rPr>
      <w:i/>
    </w:rPr>
  </w:style>
  <w:style w:type="paragraph" w:customStyle="1" w:styleId="Ingress">
    <w:name w:val="Ingress"/>
    <w:basedOn w:val="Normal"/>
    <w:uiPriority w:val="11"/>
    <w:rsid w:val="0009674B"/>
    <w:pPr>
      <w:keepLines/>
      <w:spacing w:after="480" w:line="288" w:lineRule="atLeast"/>
      <w:contextualSpacing/>
    </w:pPr>
    <w:rPr>
      <w:sz w:val="26"/>
    </w:rPr>
  </w:style>
  <w:style w:type="paragraph" w:customStyle="1" w:styleId="Diagramrubrik1">
    <w:name w:val="Diagramrubrik 1"/>
    <w:basedOn w:val="Overskrift5"/>
    <w:next w:val="Diagramrubrik2"/>
    <w:uiPriority w:val="10"/>
    <w:rsid w:val="00AD63D1"/>
    <w:pPr>
      <w:spacing w:after="40" w:line="240" w:lineRule="auto"/>
    </w:pPr>
  </w:style>
  <w:style w:type="paragraph" w:customStyle="1" w:styleId="Diagramrubrik2">
    <w:name w:val="Diagramrubrik 2"/>
    <w:basedOn w:val="Overskrift6"/>
    <w:next w:val="Normal"/>
    <w:uiPriority w:val="10"/>
    <w:rsid w:val="00AD63D1"/>
    <w:pPr>
      <w:spacing w:before="0" w:after="40" w:line="240" w:lineRule="auto"/>
    </w:pPr>
  </w:style>
  <w:style w:type="table" w:styleId="Tabelgitter-lys">
    <w:name w:val="Grid Table Light"/>
    <w:basedOn w:val="Tabel-Normal"/>
    <w:uiPriority w:val="40"/>
    <w:rsid w:val="00B026D3"/>
    <w:pPr>
      <w:spacing w:after="0" w:line="240" w:lineRule="auto"/>
      <w:jc w:val="right"/>
    </w:pPr>
    <w:rPr>
      <w:sz w:val="18"/>
    </w:rPr>
    <w:tblPr>
      <w:tblStyleRowBandSize w:val="1"/>
      <w:tblCellMar>
        <w:top w:w="28" w:type="dxa"/>
        <w:left w:w="0" w:type="dxa"/>
        <w:bottom w:w="28" w:type="dxa"/>
        <w:right w:w="0" w:type="dxa"/>
      </w:tblCellMar>
    </w:tblPr>
    <w:tblStylePr w:type="firstRow">
      <w:pPr>
        <w:jc w:val="right"/>
      </w:pPr>
      <w:rPr>
        <w:b/>
      </w:rPr>
      <w:tblPr/>
      <w:tcPr>
        <w:shd w:val="clear" w:color="auto" w:fill="CCCCCC" w:themeFill="text1" w:themeFillTint="33"/>
      </w:tcPr>
    </w:tblStylePr>
    <w:tblStylePr w:type="lastRow">
      <w:rPr>
        <w:b/>
        <w:caps/>
        <w:smallCaps w:val="0"/>
        <w:spacing w:val="8"/>
      </w:rPr>
      <w:tblPr/>
      <w:tcPr>
        <w:tcBorders>
          <w:top w:val="single" w:sz="4" w:space="0" w:color="000000" w:themeColor="text1"/>
          <w:bottom w:val="single" w:sz="4" w:space="0" w:color="000000" w:themeColor="text1"/>
          <w:insideH w:val="single" w:sz="4" w:space="0" w:color="000000" w:themeColor="text1"/>
        </w:tcBorders>
        <w:shd w:val="clear" w:color="auto" w:fill="CCCCCC" w:themeFill="text1" w:themeFillTint="33"/>
      </w:tcPr>
    </w:tblStylePr>
    <w:tblStylePr w:type="firstCol">
      <w:pPr>
        <w:jc w:val="left"/>
      </w:pPr>
    </w:tblStylePr>
    <w:tblStylePr w:type="lastCol">
      <w:rPr>
        <w:b/>
        <w:caps/>
        <w:smallCaps w:val="0"/>
        <w:spacing w:val="8"/>
      </w:rPr>
    </w:tblStylePr>
    <w:tblStylePr w:type="band1Horz">
      <w:tblPr/>
      <w:tcPr>
        <w:shd w:val="clear" w:color="auto" w:fill="F2F2F2" w:themeFill="background1" w:themeFillShade="F2"/>
      </w:tcPr>
    </w:tblStylePr>
    <w:tblStylePr w:type="band2Horz">
      <w:tblPr/>
      <w:tcPr>
        <w:shd w:val="clear" w:color="auto" w:fill="CCCCCC" w:themeFill="text1" w:themeFillTint="33"/>
      </w:tcPr>
    </w:tblStylePr>
    <w:tblStylePr w:type="nwCell">
      <w:pPr>
        <w:jc w:val="left"/>
      </w:pPr>
      <w:tblPr/>
      <w:tcPr>
        <w:vAlign w:val="bottom"/>
      </w:tcPr>
    </w:tblStylePr>
  </w:style>
  <w:style w:type="table" w:styleId="Almindeligtabel1">
    <w:name w:val="Plain Table 1"/>
    <w:basedOn w:val="Tabel-Normal"/>
    <w:uiPriority w:val="41"/>
    <w:rsid w:val="0065229A"/>
    <w:pPr>
      <w:spacing w:after="0" w:line="240" w:lineRule="auto"/>
    </w:pPr>
    <w:rPr>
      <w:sz w:val="12"/>
    </w:rPr>
    <w:tblPr>
      <w:tblStyleRowBandSize w:val="1"/>
      <w:tblStyleColBandSize w:val="1"/>
      <w:tblCellMar>
        <w:left w:w="0" w:type="dxa"/>
        <w:right w:w="0" w:type="dxa"/>
      </w:tblCellMar>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arkeringsbobletekst">
    <w:name w:val="Balloon Text"/>
    <w:basedOn w:val="Normal"/>
    <w:link w:val="MarkeringsbobletekstTegn"/>
    <w:uiPriority w:val="99"/>
    <w:semiHidden/>
    <w:unhideWhenUsed/>
    <w:rsid w:val="006D369E"/>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6D369E"/>
    <w:rPr>
      <w:rFonts w:ascii="Segoe UI" w:hAnsi="Segoe UI" w:cs="Segoe UI"/>
      <w:sz w:val="18"/>
      <w:szCs w:val="18"/>
      <w:lang w:val="en-GB"/>
    </w:rPr>
  </w:style>
  <w:style w:type="character" w:customStyle="1" w:styleId="IngenafstandTegn">
    <w:name w:val="Ingen afstand Tegn"/>
    <w:basedOn w:val="Standardskrifttypeiafsnit"/>
    <w:link w:val="Ingenafstand"/>
    <w:uiPriority w:val="11"/>
    <w:rsid w:val="00587240"/>
    <w:rPr>
      <w:sz w:val="20"/>
    </w:rPr>
  </w:style>
  <w:style w:type="paragraph" w:customStyle="1" w:styleId="Bild">
    <w:name w:val="Bild"/>
    <w:basedOn w:val="Normal"/>
    <w:next w:val="Normal"/>
    <w:uiPriority w:val="11"/>
    <w:rsid w:val="009762C9"/>
    <w:pPr>
      <w:spacing w:after="80" w:line="240" w:lineRule="auto"/>
    </w:pPr>
  </w:style>
  <w:style w:type="paragraph" w:styleId="Slutnotetekst">
    <w:name w:val="endnote text"/>
    <w:basedOn w:val="Normal"/>
    <w:link w:val="SlutnotetekstTegn"/>
    <w:uiPriority w:val="99"/>
    <w:semiHidden/>
    <w:rsid w:val="00B6676B"/>
    <w:pPr>
      <w:spacing w:after="0" w:line="240" w:lineRule="auto"/>
    </w:pPr>
    <w:rPr>
      <w:szCs w:val="20"/>
    </w:rPr>
  </w:style>
  <w:style w:type="character" w:customStyle="1" w:styleId="SlutnotetekstTegn">
    <w:name w:val="Slutnotetekst Tegn"/>
    <w:basedOn w:val="Standardskrifttypeiafsnit"/>
    <w:link w:val="Slutnotetekst"/>
    <w:uiPriority w:val="99"/>
    <w:semiHidden/>
    <w:rsid w:val="00B6676B"/>
    <w:rPr>
      <w:sz w:val="20"/>
      <w:szCs w:val="20"/>
      <w:lang w:val="en-GB"/>
    </w:rPr>
  </w:style>
  <w:style w:type="character" w:styleId="Slutnotehenvisning">
    <w:name w:val="endnote reference"/>
    <w:basedOn w:val="Standardskrifttypeiafsnit"/>
    <w:uiPriority w:val="99"/>
    <w:semiHidden/>
    <w:rsid w:val="00B6676B"/>
    <w:rPr>
      <w:vertAlign w:val="superscript"/>
    </w:rPr>
  </w:style>
  <w:style w:type="table" w:styleId="Almindeligtabel5">
    <w:name w:val="Plain Table 5"/>
    <w:basedOn w:val="Tabel-Normal"/>
    <w:uiPriority w:val="45"/>
    <w:rsid w:val="003B1B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lmindeligtabel4">
    <w:name w:val="Plain Table 4"/>
    <w:basedOn w:val="Tabel-Normal"/>
    <w:uiPriority w:val="44"/>
    <w:rsid w:val="003B1BDD"/>
    <w:pPr>
      <w:spacing w:after="0" w:line="240" w:lineRule="auto"/>
    </w:pPr>
    <w:tblPr>
      <w:tblStyleRowBandSize w:val="1"/>
      <w:tblStyleColBandSize w:val="1"/>
    </w:tblPr>
    <w:tcPr>
      <w:shd w:val="clear" w:color="auto" w:fill="EBEBEC" w:themeFill="background2"/>
    </w:tcPr>
    <w:tblStylePr w:type="firstRow">
      <w:rPr>
        <w:b/>
        <w:bCs/>
      </w:rPr>
      <w:tblPr/>
      <w:tcPr>
        <w:shd w:val="clear" w:color="auto" w:fill="EBEBEC" w:themeFill="background2"/>
      </w:tcPr>
    </w:tblStylePr>
    <w:tblStylePr w:type="lastRow">
      <w:rPr>
        <w:b/>
        <w:bCs/>
      </w:rPr>
    </w:tblStylePr>
    <w:tblStylePr w:type="firstCol">
      <w:pPr>
        <w:jc w:val="center"/>
      </w:pPr>
      <w:rPr>
        <w:b/>
        <w:bCs/>
      </w:rPr>
    </w:tblStylePr>
    <w:tblStylePr w:type="lastCol">
      <w:rPr>
        <w:b/>
        <w:bCs/>
      </w:rPr>
    </w:tblStylePr>
    <w:tblStylePr w:type="band1Vert">
      <w:tblPr/>
      <w:tcPr>
        <w:shd w:val="clear" w:color="auto" w:fill="EBEBEC" w:themeFill="background2"/>
      </w:tcPr>
    </w:tblStylePr>
    <w:tblStylePr w:type="band1Horz">
      <w:tblPr/>
      <w:tcPr>
        <w:shd w:val="clear" w:color="auto" w:fill="EBEBEC" w:themeFill="background2"/>
      </w:tcPr>
    </w:tblStylePr>
  </w:style>
  <w:style w:type="character" w:customStyle="1" w:styleId="Doldtext">
    <w:name w:val="Dold text"/>
    <w:basedOn w:val="Standardskrifttypeiafsnit"/>
    <w:uiPriority w:val="9"/>
    <w:qFormat/>
    <w:rsid w:val="00895A80"/>
    <w:rPr>
      <w:vanish/>
      <w:color w:val="C00000"/>
    </w:rPr>
  </w:style>
  <w:style w:type="paragraph" w:customStyle="1" w:styleId="Tabelltext">
    <w:name w:val="Tabelltext"/>
    <w:basedOn w:val="Normal"/>
    <w:uiPriority w:val="11"/>
    <w:qFormat/>
    <w:rsid w:val="003C60F8"/>
    <w:pPr>
      <w:spacing w:after="0" w:line="240" w:lineRule="auto"/>
    </w:pPr>
    <w:rPr>
      <w:sz w:val="18"/>
      <w14:numForm w14:val="lining"/>
    </w:rPr>
  </w:style>
  <w:style w:type="paragraph" w:customStyle="1" w:styleId="RubrikVit">
    <w:name w:val="Rubrik Vit"/>
    <w:basedOn w:val="Titel"/>
    <w:next w:val="Normal"/>
    <w:uiPriority w:val="14"/>
    <w:rsid w:val="00D64251"/>
    <w:pPr>
      <w:framePr w:hSpace="142" w:wrap="around" w:vAnchor="page" w:hAnchor="page" w:xAlign="center" w:y="1702"/>
      <w:suppressOverlap/>
    </w:pPr>
    <w:rPr>
      <w:color w:val="FFFFFF" w:themeColor="background1"/>
    </w:rPr>
  </w:style>
  <w:style w:type="paragraph" w:customStyle="1" w:styleId="UnderrubrikVit">
    <w:name w:val="Underrubrik Vit"/>
    <w:basedOn w:val="Undertitel"/>
    <w:next w:val="Normal"/>
    <w:uiPriority w:val="14"/>
    <w:rsid w:val="00D64251"/>
    <w:pPr>
      <w:framePr w:hSpace="142" w:wrap="around" w:vAnchor="page" w:hAnchor="page" w:xAlign="center" w:y="1702"/>
      <w:suppressOverlap/>
    </w:pPr>
    <w:rPr>
      <w:color w:val="FFFFFF" w:themeColor="background1"/>
    </w:rPr>
  </w:style>
  <w:style w:type="paragraph" w:customStyle="1" w:styleId="Information">
    <w:name w:val="Information"/>
    <w:basedOn w:val="Normal"/>
    <w:next w:val="Normal"/>
    <w:uiPriority w:val="14"/>
    <w:rsid w:val="00D64251"/>
    <w:pPr>
      <w:spacing w:after="0" w:line="240" w:lineRule="auto"/>
    </w:pPr>
    <w:rPr>
      <w:sz w:val="28"/>
    </w:rPr>
  </w:style>
  <w:style w:type="paragraph" w:customStyle="1" w:styleId="InformationVit">
    <w:name w:val="Information Vit"/>
    <w:basedOn w:val="Information"/>
    <w:next w:val="Normal"/>
    <w:uiPriority w:val="14"/>
    <w:rsid w:val="00D64251"/>
    <w:pPr>
      <w:framePr w:hSpace="142" w:wrap="around" w:vAnchor="page" w:hAnchor="page" w:xAlign="center" w:y="1702"/>
      <w:suppressOverlap/>
    </w:pPr>
    <w:rPr>
      <w:color w:val="FFFFFF" w:themeColor="background1"/>
    </w:rPr>
  </w:style>
  <w:style w:type="table" w:styleId="Gittertabel1-lys-farve5">
    <w:name w:val="Grid Table 1 Light Accent 5"/>
    <w:basedOn w:val="Tabel-Normal"/>
    <w:uiPriority w:val="46"/>
    <w:rsid w:val="00443312"/>
    <w:pPr>
      <w:spacing w:after="0" w:line="240" w:lineRule="auto"/>
    </w:pPr>
    <w:tblPr>
      <w:tblStyleRowBandSize w:val="1"/>
      <w:tblStyleColBandSize w:val="1"/>
      <w:tblCellMar>
        <w:left w:w="0" w:type="dxa"/>
        <w:right w:w="0" w:type="dxa"/>
      </w:tblCellMar>
    </w:tblPr>
    <w:tblStylePr w:type="firstRow">
      <w:rPr>
        <w:b/>
        <w:bCs/>
      </w:rPr>
      <w:tblPr/>
      <w:tcPr>
        <w:tcBorders>
          <w:bottom w:val="single" w:sz="12" w:space="0" w:color="CDE2F6" w:themeColor="accent5" w:themeTint="99"/>
        </w:tcBorders>
      </w:tcPr>
    </w:tblStylePr>
    <w:tblStylePr w:type="lastRow">
      <w:rPr>
        <w:b/>
        <w:bCs/>
      </w:rPr>
      <w:tblPr/>
      <w:tcPr>
        <w:tcBorders>
          <w:top w:val="double" w:sz="2" w:space="0" w:color="CDE2F6" w:themeColor="accent5" w:themeTint="99"/>
        </w:tcBorders>
      </w:tcPr>
    </w:tblStylePr>
    <w:tblStylePr w:type="firstCol">
      <w:rPr>
        <w:b/>
        <w:bCs/>
      </w:rPr>
    </w:tblStylePr>
    <w:tblStylePr w:type="lastCol">
      <w:rPr>
        <w:b/>
        <w:bCs/>
      </w:rPr>
    </w:tblStylePr>
  </w:style>
  <w:style w:type="paragraph" w:customStyle="1" w:styleId="Numreradrubrik1">
    <w:name w:val="Numrerad rubrik 1"/>
    <w:basedOn w:val="Overskrift1"/>
    <w:next w:val="Normal"/>
    <w:uiPriority w:val="6"/>
    <w:qFormat/>
    <w:rsid w:val="00361640"/>
    <w:pPr>
      <w:numPr>
        <w:numId w:val="15"/>
      </w:numPr>
      <w:tabs>
        <w:tab w:val="clear" w:pos="198"/>
      </w:tabs>
      <w:spacing w:line="480" w:lineRule="atLeast"/>
      <w:contextualSpacing/>
    </w:pPr>
    <w:rPr>
      <w:b w:val="0"/>
      <w:bCs w:val="0"/>
      <w:color w:val="auto"/>
      <w:spacing w:val="0"/>
      <w:sz w:val="28"/>
      <w14:numForm w14:val="default"/>
    </w:rPr>
  </w:style>
  <w:style w:type="paragraph" w:customStyle="1" w:styleId="Numreradrubrik2">
    <w:name w:val="Numrerad rubrik 2"/>
    <w:basedOn w:val="Overskrift2"/>
    <w:next w:val="Normal"/>
    <w:uiPriority w:val="6"/>
    <w:qFormat/>
    <w:rsid w:val="00443312"/>
    <w:pPr>
      <w:numPr>
        <w:ilvl w:val="1"/>
        <w:numId w:val="15"/>
      </w:numPr>
      <w:tabs>
        <w:tab w:val="clear" w:pos="198"/>
      </w:tabs>
      <w:spacing w:before="120" w:line="360" w:lineRule="atLeast"/>
      <w:contextualSpacing/>
    </w:pPr>
    <w:rPr>
      <w:b w:val="0"/>
      <w:bCs/>
      <w:color w:val="auto"/>
      <w:spacing w:val="0"/>
      <w:sz w:val="28"/>
      <w14:numForm w14:val="default"/>
    </w:rPr>
  </w:style>
  <w:style w:type="paragraph" w:customStyle="1" w:styleId="Numreradrubrik3">
    <w:name w:val="Numrerad rubrik 3"/>
    <w:basedOn w:val="Overskrift3"/>
    <w:next w:val="Normal"/>
    <w:uiPriority w:val="6"/>
    <w:qFormat/>
    <w:rsid w:val="00443312"/>
    <w:pPr>
      <w:numPr>
        <w:ilvl w:val="2"/>
        <w:numId w:val="15"/>
      </w:numPr>
      <w:tabs>
        <w:tab w:val="clear" w:pos="198"/>
      </w:tabs>
      <w:spacing w:before="120" w:line="280" w:lineRule="atLeast"/>
      <w:contextualSpacing/>
    </w:pPr>
    <w:rPr>
      <w:bCs/>
      <w:color w:val="auto"/>
      <w:spacing w:val="0"/>
      <w:sz w:val="21"/>
      <w14:numForm w14:val="default"/>
    </w:rPr>
  </w:style>
  <w:style w:type="paragraph" w:customStyle="1" w:styleId="Numreradrubrik4">
    <w:name w:val="Numrerad rubrik 4"/>
    <w:basedOn w:val="Overskrift4"/>
    <w:next w:val="Normal"/>
    <w:uiPriority w:val="19"/>
    <w:semiHidden/>
    <w:qFormat/>
    <w:rsid w:val="00443312"/>
    <w:pPr>
      <w:numPr>
        <w:ilvl w:val="3"/>
        <w:numId w:val="15"/>
      </w:numPr>
      <w:tabs>
        <w:tab w:val="clear" w:pos="198"/>
      </w:tabs>
      <w:spacing w:before="120" w:line="280" w:lineRule="atLeast"/>
      <w:contextualSpacing/>
    </w:pPr>
    <w:rPr>
      <w:bCs/>
      <w:i w:val="0"/>
      <w:color w:val="auto"/>
      <w:spacing w:val="0"/>
      <w:sz w:val="21"/>
      <w14:numForm w14:val="default"/>
    </w:rPr>
  </w:style>
  <w:style w:type="paragraph" w:styleId="Listeafsnit">
    <w:name w:val="List Paragraph"/>
    <w:basedOn w:val="Normal"/>
    <w:uiPriority w:val="34"/>
    <w:qFormat/>
    <w:rsid w:val="00446DD3"/>
    <w:pPr>
      <w:ind w:left="720"/>
      <w:contextualSpacing/>
    </w:pPr>
  </w:style>
  <w:style w:type="paragraph" w:styleId="Kommentartekst">
    <w:name w:val="annotation text"/>
    <w:basedOn w:val="Normal"/>
    <w:link w:val="KommentartekstTegn"/>
    <w:uiPriority w:val="99"/>
    <w:unhideWhenUsed/>
    <w:rsid w:val="00075E88"/>
    <w:pPr>
      <w:spacing w:line="240" w:lineRule="auto"/>
    </w:pPr>
    <w:rPr>
      <w:szCs w:val="20"/>
    </w:rPr>
  </w:style>
  <w:style w:type="character" w:customStyle="1" w:styleId="KommentartekstTegn">
    <w:name w:val="Kommentartekst Tegn"/>
    <w:basedOn w:val="Standardskrifttypeiafsnit"/>
    <w:link w:val="Kommentartekst"/>
    <w:uiPriority w:val="99"/>
    <w:rsid w:val="00075E88"/>
    <w:rPr>
      <w:kern w:val="0"/>
      <w:sz w:val="20"/>
      <w:szCs w:val="20"/>
      <w:lang w:val="en-GB"/>
      <w14:ligatures w14:val="none"/>
    </w:rPr>
  </w:style>
  <w:style w:type="character" w:styleId="Kommentarhenvisning">
    <w:name w:val="annotation reference"/>
    <w:basedOn w:val="Standardskrifttypeiafsnit"/>
    <w:uiPriority w:val="99"/>
    <w:semiHidden/>
    <w:unhideWhenUsed/>
    <w:rsid w:val="00075E88"/>
    <w:rPr>
      <w:sz w:val="16"/>
      <w:szCs w:val="16"/>
    </w:rPr>
  </w:style>
  <w:style w:type="paragraph" w:styleId="Kommentaremne">
    <w:name w:val="annotation subject"/>
    <w:basedOn w:val="Kommentartekst"/>
    <w:next w:val="Kommentartekst"/>
    <w:link w:val="KommentaremneTegn"/>
    <w:uiPriority w:val="99"/>
    <w:semiHidden/>
    <w:rsid w:val="0063471F"/>
    <w:rPr>
      <w:b/>
      <w:bCs/>
    </w:rPr>
  </w:style>
  <w:style w:type="character" w:customStyle="1" w:styleId="KommentaremneTegn">
    <w:name w:val="Kommentaremne Tegn"/>
    <w:basedOn w:val="KommentartekstTegn"/>
    <w:link w:val="Kommentaremne"/>
    <w:uiPriority w:val="99"/>
    <w:semiHidden/>
    <w:rsid w:val="0063471F"/>
    <w:rPr>
      <w:b/>
      <w:bCs/>
      <w:kern w:val="0"/>
      <w:sz w:val="20"/>
      <w:szCs w:val="20"/>
      <w:lang w:val="en-GB"/>
      <w14:ligatures w14:val="none"/>
    </w:rPr>
  </w:style>
  <w:style w:type="paragraph" w:styleId="Korrektur">
    <w:name w:val="Revision"/>
    <w:hidden/>
    <w:uiPriority w:val="99"/>
    <w:semiHidden/>
    <w:rsid w:val="00334558"/>
    <w:pPr>
      <w:spacing w:after="0" w:line="240" w:lineRule="auto"/>
    </w:pPr>
    <w:rPr>
      <w:kern w:val="0"/>
      <w:sz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3430">
      <w:bodyDiv w:val="1"/>
      <w:marLeft w:val="0"/>
      <w:marRight w:val="0"/>
      <w:marTop w:val="0"/>
      <w:marBottom w:val="0"/>
      <w:divBdr>
        <w:top w:val="none" w:sz="0" w:space="0" w:color="auto"/>
        <w:left w:val="none" w:sz="0" w:space="0" w:color="auto"/>
        <w:bottom w:val="none" w:sz="0" w:space="0" w:color="auto"/>
        <w:right w:val="none" w:sz="0" w:space="0" w:color="auto"/>
      </w:divBdr>
    </w:div>
    <w:div w:id="1126892843">
      <w:bodyDiv w:val="1"/>
      <w:marLeft w:val="0"/>
      <w:marRight w:val="0"/>
      <w:marTop w:val="0"/>
      <w:marBottom w:val="0"/>
      <w:divBdr>
        <w:top w:val="none" w:sz="0" w:space="0" w:color="auto"/>
        <w:left w:val="none" w:sz="0" w:space="0" w:color="auto"/>
        <w:bottom w:val="none" w:sz="0" w:space="0" w:color="auto"/>
        <w:right w:val="none" w:sz="0" w:space="0" w:color="auto"/>
      </w:divBdr>
    </w:div>
    <w:div w:id="1426801625">
      <w:bodyDiv w:val="1"/>
      <w:marLeft w:val="0"/>
      <w:marRight w:val="0"/>
      <w:marTop w:val="0"/>
      <w:marBottom w:val="0"/>
      <w:divBdr>
        <w:top w:val="none" w:sz="0" w:space="0" w:color="auto"/>
        <w:left w:val="none" w:sz="0" w:space="0" w:color="auto"/>
        <w:bottom w:val="none" w:sz="0" w:space="0" w:color="auto"/>
        <w:right w:val="none" w:sz="0" w:space="0" w:color="auto"/>
      </w:divBdr>
    </w:div>
    <w:div w:id="1774783062">
      <w:bodyDiv w:val="1"/>
      <w:marLeft w:val="0"/>
      <w:marRight w:val="0"/>
      <w:marTop w:val="0"/>
      <w:marBottom w:val="0"/>
      <w:divBdr>
        <w:top w:val="none" w:sz="0" w:space="0" w:color="auto"/>
        <w:left w:val="none" w:sz="0" w:space="0" w:color="auto"/>
        <w:bottom w:val="none" w:sz="0" w:space="0" w:color="auto"/>
        <w:right w:val="none" w:sz="0" w:space="0" w:color="auto"/>
      </w:divBdr>
    </w:div>
    <w:div w:id="194919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ordgen.org/en/about/organisation/the-kalmar-declar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ordGen_Colors">
      <a:dk1>
        <a:srgbClr val="000000"/>
      </a:dk1>
      <a:lt1>
        <a:srgbClr val="FFFFFF"/>
      </a:lt1>
      <a:dk2>
        <a:srgbClr val="385988"/>
      </a:dk2>
      <a:lt2>
        <a:srgbClr val="EBEBEC"/>
      </a:lt2>
      <a:accent1>
        <a:srgbClr val="385988"/>
      </a:accent1>
      <a:accent2>
        <a:srgbClr val="006EB6"/>
      </a:accent2>
      <a:accent3>
        <a:srgbClr val="F42941"/>
      </a:accent3>
      <a:accent4>
        <a:srgbClr val="BCBDE2"/>
      </a:accent4>
      <a:accent5>
        <a:srgbClr val="ADCFF1"/>
      </a:accent5>
      <a:accent6>
        <a:srgbClr val="FFDDE2"/>
      </a:accent6>
      <a:hlink>
        <a:srgbClr val="385988"/>
      </a:hlink>
      <a:folHlink>
        <a:srgbClr val="F42941"/>
      </a:folHlink>
    </a:clrScheme>
    <a:fontScheme name="NordGen_Fonts">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875664-423b-4297-9a5c-6f348ccae2bc" xsi:nil="true"/>
    <lcf76f155ced4ddcb4097134ff3c332f xmlns="b2ef715e-0e1e-4245-b88e-d4b252f12b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60998F4CC444A4FB36FEF75E3654A94" ma:contentTypeVersion="18" ma:contentTypeDescription="Skapa ett nytt dokument." ma:contentTypeScope="" ma:versionID="238167f495eab121b9c6abc37f14063d">
  <xsd:schema xmlns:xsd="http://www.w3.org/2001/XMLSchema" xmlns:xs="http://www.w3.org/2001/XMLSchema" xmlns:p="http://schemas.microsoft.com/office/2006/metadata/properties" xmlns:ns2="b2ef715e-0e1e-4245-b88e-d4b252f12be6" xmlns:ns3="14875664-423b-4297-9a5c-6f348ccae2bc" targetNamespace="http://schemas.microsoft.com/office/2006/metadata/properties" ma:root="true" ma:fieldsID="058b5d70abccf93aa7807f2984b1c991" ns2:_="" ns3:_="">
    <xsd:import namespace="b2ef715e-0e1e-4245-b88e-d4b252f12be6"/>
    <xsd:import namespace="14875664-423b-4297-9a5c-6f348ccae2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f715e-0e1e-4245-b88e-d4b252f12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1429213-1cc9-437c-a99d-d7c5f53bd8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75664-423b-4297-9a5c-6f348ccae2bc"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ecfcb23f-1d3e-43d8-9dce-16532b370d6e}" ma:internalName="TaxCatchAll" ma:showField="CatchAllData" ma:web="14875664-423b-4297-9a5c-6f348ccae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weco>
  <Rubrik/>
  <Underrubrik/>
  <Datum/>
  <Ansvarig/>
</Sweco>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2468D-C908-4B0C-BB37-16020AF520B4}">
  <ds:schemaRefs>
    <ds:schemaRef ds:uri="http://schemas.openxmlformats.org/officeDocument/2006/bibliography"/>
  </ds:schemaRefs>
</ds:datastoreItem>
</file>

<file path=customXml/itemProps3.xml><?xml version="1.0" encoding="utf-8"?>
<ds:datastoreItem xmlns:ds="http://schemas.openxmlformats.org/officeDocument/2006/customXml" ds:itemID="{A71F56F2-FEB1-4539-B499-61C995469E21}">
  <ds:schemaRefs>
    <ds:schemaRef ds:uri="http://schemas.microsoft.com/office/2006/metadata/properties"/>
    <ds:schemaRef ds:uri="http://schemas.microsoft.com/office/infopath/2007/PartnerControls"/>
    <ds:schemaRef ds:uri="6ad7e69a-aa88-4a1c-a526-15cb9f677391"/>
    <ds:schemaRef ds:uri="14875664-423b-4297-9a5c-6f348ccae2bc"/>
  </ds:schemaRefs>
</ds:datastoreItem>
</file>

<file path=customXml/itemProps4.xml><?xml version="1.0" encoding="utf-8"?>
<ds:datastoreItem xmlns:ds="http://schemas.openxmlformats.org/officeDocument/2006/customXml" ds:itemID="{51321721-2B15-4C22-B0BF-BEFCEF4001DE}"/>
</file>

<file path=customXml/itemProps5.xml><?xml version="1.0" encoding="utf-8"?>
<ds:datastoreItem xmlns:ds="http://schemas.openxmlformats.org/officeDocument/2006/customXml" ds:itemID="{37EC1C01-D8B9-4138-A830-EB59E234CACE}">
  <ds:schemaRefs/>
</ds:datastoreItem>
</file>

<file path=customXml/itemProps6.xml><?xml version="1.0" encoding="utf-8"?>
<ds:datastoreItem xmlns:ds="http://schemas.openxmlformats.org/officeDocument/2006/customXml" ds:itemID="{AA0640D0-E39F-4CDA-90B8-1770F4C99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7339</Characters>
  <Application>Microsoft Office Word</Application>
  <DocSecurity>0</DocSecurity>
  <Lines>61</Lines>
  <Paragraphs>17</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2023-11-21T16:59:00Z</dcterms:created>
  <dcterms:modified xsi:type="dcterms:W3CDTF">2023-11-21T17:01:00Z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0x010100E2B5BC8ECCF24C4D85239401BB518856</vt:lpwstr>
  </property>
  <property fmtid="{D5CDD505-2E9C-101B-9397-08002B2CF9AE}" pid="3" name="MediaServiceImageTags">
    <vt:lpwstr/>
  </property>
</Properties>
</file>